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85C1" w14:textId="64683976" w:rsidR="0033556C" w:rsidRDefault="0033556C" w:rsidP="00475DCC">
      <w:pPr>
        <w:jc w:val="center"/>
        <w:rPr>
          <w:b/>
          <w:b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8241" behindDoc="1" locked="0" layoutInCell="1" allowOverlap="1" wp14:anchorId="59B20767" wp14:editId="0D714AAC">
            <wp:simplePos x="0" y="0"/>
            <wp:positionH relativeFrom="column">
              <wp:posOffset>-30480</wp:posOffset>
            </wp:positionH>
            <wp:positionV relativeFrom="page">
              <wp:posOffset>609600</wp:posOffset>
            </wp:positionV>
            <wp:extent cx="2705100" cy="480060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104FC" w14:textId="16F96AF8" w:rsidR="0033556C" w:rsidRPr="000F26D4" w:rsidRDefault="000F26D4" w:rsidP="0033556C">
      <w:pPr>
        <w:rPr>
          <w:b/>
          <w:bCs/>
        </w:rPr>
      </w:pPr>
      <w:r w:rsidRPr="000F26D4">
        <w:rPr>
          <w:rFonts w:ascii="Calibri" w:hAnsi="Calibri"/>
          <w:b/>
          <w:bCs/>
          <w:color w:val="472311"/>
        </w:rPr>
        <w:t>Blandin Community Broadband Program</w:t>
      </w:r>
    </w:p>
    <w:p w14:paraId="77AFC69C" w14:textId="77777777" w:rsidR="000F26D4" w:rsidRDefault="000F26D4" w:rsidP="00B84110">
      <w:pPr>
        <w:spacing w:before="120"/>
        <w:rPr>
          <w:b/>
          <w:bCs/>
          <w:sz w:val="32"/>
          <w:szCs w:val="32"/>
        </w:rPr>
      </w:pPr>
    </w:p>
    <w:p w14:paraId="555CFE8D" w14:textId="4B6A04EB" w:rsidR="000F26D4" w:rsidRPr="000F26D4" w:rsidRDefault="000F26D4" w:rsidP="000F26D4">
      <w:pPr>
        <w:spacing w:before="240"/>
        <w:rPr>
          <w:b/>
          <w:bCs/>
          <w:sz w:val="28"/>
          <w:szCs w:val="28"/>
        </w:rPr>
      </w:pPr>
      <w:r w:rsidRPr="000F26D4">
        <w:rPr>
          <w:b/>
          <w:bCs/>
          <w:sz w:val="28"/>
          <w:szCs w:val="28"/>
        </w:rPr>
        <w:t>Program Description and Application Instructions</w:t>
      </w:r>
    </w:p>
    <w:p w14:paraId="13D5C1EE" w14:textId="2D634BBB" w:rsidR="00522D70" w:rsidRDefault="00AD0A50" w:rsidP="000F26D4">
      <w:pPr>
        <w:spacing w:before="120"/>
        <w:rPr>
          <w:b/>
          <w:bCs/>
          <w:i/>
          <w:iCs/>
          <w:sz w:val="32"/>
          <w:szCs w:val="32"/>
        </w:rPr>
      </w:pPr>
      <w:r w:rsidRPr="00AD0A50">
        <w:rPr>
          <w:b/>
          <w:bCs/>
          <w:sz w:val="32"/>
          <w:szCs w:val="32"/>
        </w:rPr>
        <w:t>Community Broadband Resources</w:t>
      </w:r>
      <w:r w:rsidR="00475DCC" w:rsidRPr="00AD0A50">
        <w:rPr>
          <w:b/>
          <w:bCs/>
          <w:sz w:val="32"/>
          <w:szCs w:val="32"/>
        </w:rPr>
        <w:t xml:space="preserve">: </w:t>
      </w:r>
      <w:r w:rsidR="00475DCC" w:rsidRPr="00AD0A50">
        <w:rPr>
          <w:b/>
          <w:bCs/>
          <w:i/>
          <w:iCs/>
          <w:sz w:val="32"/>
          <w:szCs w:val="32"/>
        </w:rPr>
        <w:t>Accelerate!</w:t>
      </w:r>
    </w:p>
    <w:p w14:paraId="2059EA60" w14:textId="2A942D36" w:rsidR="006E15AD" w:rsidRDefault="006E15AD" w:rsidP="006E15AD">
      <w:pPr>
        <w:pStyle w:val="Heading2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left" w:pos="3111"/>
        </w:tabs>
        <w:spacing w:after="0"/>
        <w:rPr>
          <w:rFonts w:ascii="Calibri" w:eastAsia="Frutiger 45 Light" w:hAnsi="Calibri" w:cs="Frutiger 45 Light"/>
          <w:sz w:val="24"/>
          <w:szCs w:val="24"/>
        </w:rPr>
      </w:pPr>
      <w:r w:rsidRPr="002E32DE">
        <w:rPr>
          <w:rFonts w:ascii="Calibri" w:eastAsia="Frutiger 45 Light" w:hAnsi="Calibri" w:cs="Frutiger 45 Light"/>
          <w:sz w:val="24"/>
          <w:szCs w:val="24"/>
        </w:rPr>
        <w:t xml:space="preserve">Issued: </w:t>
      </w:r>
      <w:r>
        <w:rPr>
          <w:rFonts w:ascii="Calibri" w:eastAsia="Frutiger 45 Light" w:hAnsi="Calibri" w:cs="Frutiger 45 Light"/>
          <w:sz w:val="24"/>
          <w:szCs w:val="24"/>
        </w:rPr>
        <w:t xml:space="preserve">August </w:t>
      </w:r>
      <w:r>
        <w:rPr>
          <w:rFonts w:ascii="Calibri" w:eastAsia="Frutiger 45 Light" w:hAnsi="Calibri" w:cs="Frutiger 45 Light"/>
          <w:sz w:val="24"/>
          <w:szCs w:val="24"/>
        </w:rPr>
        <w:t>2</w:t>
      </w:r>
      <w:r>
        <w:rPr>
          <w:rFonts w:ascii="Calibri" w:eastAsia="Frutiger 45 Light" w:hAnsi="Calibri" w:cs="Frutiger 45 Light"/>
          <w:sz w:val="24"/>
          <w:szCs w:val="24"/>
        </w:rPr>
        <w:t xml:space="preserve">, </w:t>
      </w:r>
      <w:proofErr w:type="gramStart"/>
      <w:r>
        <w:rPr>
          <w:rFonts w:ascii="Calibri" w:eastAsia="Frutiger 45 Light" w:hAnsi="Calibri" w:cs="Frutiger 45 Light"/>
          <w:sz w:val="24"/>
          <w:szCs w:val="24"/>
        </w:rPr>
        <w:t>2021  |</w:t>
      </w:r>
      <w:proofErr w:type="gramEnd"/>
      <w:r>
        <w:rPr>
          <w:rFonts w:ascii="Calibri" w:eastAsia="Frutiger 45 Light" w:hAnsi="Calibri" w:cs="Frutiger 45 Light"/>
          <w:sz w:val="24"/>
          <w:szCs w:val="24"/>
        </w:rPr>
        <w:t xml:space="preserve">  D</w:t>
      </w:r>
      <w:r w:rsidRPr="002E32DE">
        <w:rPr>
          <w:rFonts w:ascii="Calibri" w:eastAsia="Frutiger 45 Light" w:hAnsi="Calibri" w:cs="Frutiger 45 Light"/>
          <w:sz w:val="24"/>
          <w:szCs w:val="24"/>
        </w:rPr>
        <w:t xml:space="preserve">ue: </w:t>
      </w:r>
      <w:r>
        <w:rPr>
          <w:rFonts w:ascii="Calibri" w:eastAsia="Frutiger 45 Light" w:hAnsi="Calibri" w:cs="Frutiger 45 Light"/>
          <w:sz w:val="24"/>
          <w:szCs w:val="24"/>
        </w:rPr>
        <w:t>October 22</w:t>
      </w:r>
      <w:r>
        <w:rPr>
          <w:rFonts w:ascii="Calibri" w:eastAsia="Frutiger 45 Light" w:hAnsi="Calibri" w:cs="Frutiger 45 Light"/>
          <w:sz w:val="24"/>
          <w:szCs w:val="24"/>
        </w:rPr>
        <w:t>, 2021</w:t>
      </w:r>
    </w:p>
    <w:p w14:paraId="6E42BF44" w14:textId="5ADD2058" w:rsidR="007D1405" w:rsidRDefault="006E15AD" w:rsidP="00522D70">
      <w:pPr>
        <w:rPr>
          <w:b/>
          <w:bCs/>
        </w:rPr>
      </w:pPr>
      <w:r>
        <w:rPr>
          <w:b/>
          <w:bCs/>
        </w:rPr>
        <w:pict w14:anchorId="702EB964">
          <v:rect id="_x0000_i1027" style="width:0;height:1.5pt" o:hralign="center" o:hrstd="t" o:hr="t" fillcolor="#a0a0a0" stroked="f"/>
        </w:pict>
      </w:r>
    </w:p>
    <w:p w14:paraId="30BC4418" w14:textId="50C742E3" w:rsidR="000F26D4" w:rsidRPr="006E15AD" w:rsidRDefault="000F26D4" w:rsidP="006E15AD">
      <w:pPr>
        <w:spacing w:before="120"/>
        <w:rPr>
          <w:b/>
          <w:bCs/>
          <w:sz w:val="28"/>
          <w:szCs w:val="28"/>
        </w:rPr>
      </w:pPr>
      <w:r w:rsidRPr="006E15AD">
        <w:rPr>
          <w:b/>
          <w:bCs/>
          <w:sz w:val="28"/>
          <w:szCs w:val="28"/>
        </w:rPr>
        <w:t>Opportunity</w:t>
      </w:r>
    </w:p>
    <w:p w14:paraId="72EE847A" w14:textId="2D58CDCF" w:rsidR="00A74EB7" w:rsidRDefault="1AC8604C" w:rsidP="00522D70">
      <w:r>
        <w:t>Broadband plays an essential role in the growth of rural Minnesota people and communities.</w:t>
      </w:r>
      <w:r w:rsidR="000F26D4">
        <w:t xml:space="preserve"> </w:t>
      </w:r>
      <w:r>
        <w:t xml:space="preserve">Businesses need it to connect to customers, students need it to participate fully in their education, and </w:t>
      </w:r>
      <w:r w:rsidR="10CE02F7">
        <w:t>we all need it to access information and resources that impact our everyday li</w:t>
      </w:r>
      <w:r w:rsidR="000F26D4">
        <w:t>ves</w:t>
      </w:r>
      <w:r w:rsidR="10CE02F7">
        <w:t>.</w:t>
      </w:r>
      <w:r w:rsidR="000F26D4">
        <w:t xml:space="preserve"> </w:t>
      </w:r>
      <w:r w:rsidR="10CE02F7">
        <w:t xml:space="preserve">But the benefits of being connected are not yet shared by all Minnesotans -- and there are </w:t>
      </w:r>
      <w:proofErr w:type="gramStart"/>
      <w:r w:rsidR="10CE02F7">
        <w:t>a number of</w:t>
      </w:r>
      <w:proofErr w:type="gramEnd"/>
      <w:r w:rsidR="10CE02F7">
        <w:t xml:space="preserve"> reasons why. </w:t>
      </w:r>
    </w:p>
    <w:p w14:paraId="1D18E172" w14:textId="77777777" w:rsidR="002174F5" w:rsidRDefault="002174F5" w:rsidP="00522D70"/>
    <w:p w14:paraId="4B4AF7AA" w14:textId="5B150303" w:rsidR="00522D70" w:rsidRDefault="1E0C1E76" w:rsidP="00522D70">
      <w:pPr>
        <w:rPr>
          <w:b/>
          <w:bCs/>
          <w:i/>
          <w:iCs/>
        </w:rPr>
      </w:pPr>
      <w:r>
        <w:t xml:space="preserve">To stand alongside Minnesota’s least-served counties and reservations, </w:t>
      </w:r>
      <w:r w:rsidR="00BC4C91">
        <w:t>Blandin Foundation invites</w:t>
      </w:r>
      <w:r w:rsidR="1C2B332F">
        <w:t xml:space="preserve"> </w:t>
      </w:r>
      <w:r w:rsidR="00A74F38">
        <w:t>eligible communities</w:t>
      </w:r>
      <w:r w:rsidR="1C2B332F">
        <w:t xml:space="preserve"> </w:t>
      </w:r>
      <w:r w:rsidR="00475C59">
        <w:t>to apply</w:t>
      </w:r>
      <w:r w:rsidR="0073568D">
        <w:t xml:space="preserve"> to </w:t>
      </w:r>
      <w:r w:rsidR="1C99FBD9">
        <w:t>an</w:t>
      </w:r>
      <w:r w:rsidR="00522D70">
        <w:t xml:space="preserve"> intensive</w:t>
      </w:r>
      <w:r w:rsidR="007E7D43">
        <w:t xml:space="preserve"> program,</w:t>
      </w:r>
      <w:r w:rsidR="00522D70">
        <w:t xml:space="preserve"> </w:t>
      </w:r>
      <w:r w:rsidR="00522D70" w:rsidRPr="001D665C">
        <w:rPr>
          <w:b/>
          <w:bCs/>
        </w:rPr>
        <w:t>C</w:t>
      </w:r>
      <w:r w:rsidR="00DF45B8" w:rsidRPr="001D665C">
        <w:rPr>
          <w:b/>
          <w:bCs/>
        </w:rPr>
        <w:t xml:space="preserve">ommunity </w:t>
      </w:r>
      <w:r w:rsidR="00522D70" w:rsidRPr="001D665C">
        <w:rPr>
          <w:b/>
          <w:bCs/>
        </w:rPr>
        <w:t>B</w:t>
      </w:r>
      <w:r w:rsidR="00DF45B8" w:rsidRPr="001D665C">
        <w:rPr>
          <w:b/>
          <w:bCs/>
        </w:rPr>
        <w:t>roadband Resources (CB</w:t>
      </w:r>
      <w:r w:rsidR="00522D70" w:rsidRPr="001D665C">
        <w:rPr>
          <w:b/>
          <w:bCs/>
        </w:rPr>
        <w:t>R</w:t>
      </w:r>
      <w:r w:rsidR="00DF45B8" w:rsidRPr="001D665C">
        <w:rPr>
          <w:b/>
          <w:bCs/>
        </w:rPr>
        <w:t>):</w:t>
      </w:r>
      <w:r w:rsidR="00DF45B8" w:rsidRPr="001D665C">
        <w:t xml:space="preserve"> </w:t>
      </w:r>
      <w:r w:rsidR="00DF45B8" w:rsidRPr="001D665C">
        <w:rPr>
          <w:b/>
          <w:bCs/>
          <w:i/>
          <w:iCs/>
        </w:rPr>
        <w:t>Accelerate!</w:t>
      </w:r>
      <w:r w:rsidR="26B25888" w:rsidRPr="001D665C">
        <w:rPr>
          <w:b/>
          <w:bCs/>
          <w:i/>
          <w:iCs/>
        </w:rPr>
        <w:t xml:space="preserve"> </w:t>
      </w:r>
    </w:p>
    <w:p w14:paraId="50216E91" w14:textId="2D9BA0C5" w:rsidR="006C4125" w:rsidRDefault="006C4125" w:rsidP="00522D70">
      <w:pPr>
        <w:rPr>
          <w:b/>
          <w:bCs/>
          <w:i/>
          <w:iCs/>
        </w:rPr>
      </w:pPr>
    </w:p>
    <w:p w14:paraId="5845EBEC" w14:textId="3D4B8E80" w:rsidR="006C4125" w:rsidRPr="006E15AD" w:rsidRDefault="006C4125" w:rsidP="00522D70">
      <w:pPr>
        <w:rPr>
          <w:b/>
          <w:bCs/>
          <w:sz w:val="28"/>
          <w:szCs w:val="28"/>
        </w:rPr>
      </w:pPr>
      <w:r w:rsidRPr="006E15AD">
        <w:rPr>
          <w:b/>
          <w:bCs/>
          <w:sz w:val="28"/>
          <w:szCs w:val="28"/>
        </w:rPr>
        <w:t>Purpose</w:t>
      </w:r>
    </w:p>
    <w:p w14:paraId="30937D13" w14:textId="53D873EE" w:rsidR="006C4125" w:rsidRPr="006C4125" w:rsidRDefault="000F26D4" w:rsidP="00522D70">
      <w:pPr>
        <w:rPr>
          <w:b/>
          <w:bCs/>
          <w:i/>
          <w:iCs/>
        </w:rPr>
      </w:pPr>
      <w:r>
        <w:t>To i</w:t>
      </w:r>
      <w:r w:rsidR="006C4125">
        <w:t>ncrease rural leaders’ abilit</w:t>
      </w:r>
      <w:r w:rsidR="00EB7A89">
        <w:t>y</w:t>
      </w:r>
      <w:r w:rsidR="006C4125">
        <w:t xml:space="preserve"> to </w:t>
      </w:r>
      <w:r w:rsidR="00EB7A89">
        <w:t>stimulate</w:t>
      </w:r>
      <w:r w:rsidR="006C4125">
        <w:t xml:space="preserve"> broadband infrastructure </w:t>
      </w:r>
      <w:r w:rsidR="00EB7A89">
        <w:t xml:space="preserve">investments </w:t>
      </w:r>
      <w:r w:rsidR="006C4125">
        <w:t xml:space="preserve">in their </w:t>
      </w:r>
      <w:r>
        <w:t>communities that</w:t>
      </w:r>
      <w:r w:rsidR="00EB7A89">
        <w:t xml:space="preserve"> support economic development and community vitality</w:t>
      </w:r>
      <w:r w:rsidR="006C4125">
        <w:t>.</w:t>
      </w:r>
    </w:p>
    <w:p w14:paraId="0B3FFDA7" w14:textId="30F29D73" w:rsidR="006C4125" w:rsidRPr="006C4125" w:rsidRDefault="006C4125" w:rsidP="00522D70"/>
    <w:p w14:paraId="668F1DF1" w14:textId="2094A37C" w:rsidR="006C4125" w:rsidRPr="006E15AD" w:rsidRDefault="000F26D4" w:rsidP="00522D70">
      <w:pPr>
        <w:rPr>
          <w:sz w:val="28"/>
          <w:szCs w:val="28"/>
        </w:rPr>
      </w:pPr>
      <w:r w:rsidRPr="006E15AD">
        <w:rPr>
          <w:b/>
          <w:bCs/>
          <w:sz w:val="28"/>
          <w:szCs w:val="28"/>
        </w:rPr>
        <w:t xml:space="preserve">Program </w:t>
      </w:r>
      <w:r w:rsidR="006E15AD" w:rsidRPr="006E15AD">
        <w:rPr>
          <w:b/>
          <w:bCs/>
          <w:sz w:val="28"/>
          <w:szCs w:val="28"/>
        </w:rPr>
        <w:t>Overview</w:t>
      </w:r>
    </w:p>
    <w:p w14:paraId="683A70FA" w14:textId="301842E0" w:rsidR="00EB7A89" w:rsidRDefault="00901614" w:rsidP="006E15AD">
      <w:pPr>
        <w:spacing w:after="120"/>
      </w:pPr>
      <w:r>
        <w:t>O</w:t>
      </w:r>
      <w:r w:rsidR="00EB7A89">
        <w:t xml:space="preserve">ver </w:t>
      </w:r>
      <w:r>
        <w:t xml:space="preserve">a </w:t>
      </w:r>
      <w:r w:rsidR="00EB7A89">
        <w:t>four</w:t>
      </w:r>
      <w:r>
        <w:t>-</w:t>
      </w:r>
      <w:r w:rsidR="00EB7A89">
        <w:t>month</w:t>
      </w:r>
      <w:r>
        <w:t xml:space="preserve"> timeframe</w:t>
      </w:r>
      <w:r w:rsidR="00EB7A89">
        <w:t xml:space="preserve">, </w:t>
      </w:r>
      <w:r>
        <w:t>community leader teams</w:t>
      </w:r>
      <w:r w:rsidRPr="00901614">
        <w:t xml:space="preserve"> </w:t>
      </w:r>
      <w:r>
        <w:t xml:space="preserve">will determine the best path forward to better broadband services </w:t>
      </w:r>
      <w:r w:rsidR="000F26D4">
        <w:t>in</w:t>
      </w:r>
      <w:r>
        <w:t xml:space="preserve"> their area</w:t>
      </w:r>
      <w:r w:rsidR="006E15AD">
        <w:t xml:space="preserve"> through:</w:t>
      </w:r>
    </w:p>
    <w:p w14:paraId="02433E04" w14:textId="38828449" w:rsidR="00EB7A89" w:rsidRDefault="00901614" w:rsidP="000F26D4">
      <w:pPr>
        <w:pStyle w:val="ListParagraph"/>
        <w:numPr>
          <w:ilvl w:val="0"/>
          <w:numId w:val="6"/>
        </w:numPr>
        <w:spacing w:after="120"/>
        <w:contextualSpacing w:val="0"/>
      </w:pPr>
      <w:r>
        <w:t>Facilitated weekly meetings</w:t>
      </w:r>
    </w:p>
    <w:p w14:paraId="0219BCDD" w14:textId="15A9F74E" w:rsidR="00901614" w:rsidRDefault="00901614" w:rsidP="000F26D4">
      <w:pPr>
        <w:pStyle w:val="ListParagraph"/>
        <w:numPr>
          <w:ilvl w:val="0"/>
          <w:numId w:val="6"/>
        </w:numPr>
        <w:spacing w:after="120"/>
        <w:contextualSpacing w:val="0"/>
      </w:pPr>
      <w:r>
        <w:t>Leadership education via archived webinars, expert presentations</w:t>
      </w:r>
      <w:r w:rsidR="000F26D4">
        <w:t>,</w:t>
      </w:r>
      <w:r>
        <w:t xml:space="preserve"> and peer group discussions</w:t>
      </w:r>
    </w:p>
    <w:p w14:paraId="3167A25C" w14:textId="2A990176" w:rsidR="00901614" w:rsidRDefault="00901614" w:rsidP="000F26D4">
      <w:pPr>
        <w:pStyle w:val="ListParagraph"/>
        <w:numPr>
          <w:ilvl w:val="0"/>
          <w:numId w:val="6"/>
        </w:numPr>
        <w:spacing w:after="120"/>
        <w:contextualSpacing w:val="0"/>
      </w:pPr>
      <w:r>
        <w:t>I</w:t>
      </w:r>
      <w:r w:rsidR="00EB7A89">
        <w:t xml:space="preserve">nformation gathering </w:t>
      </w:r>
      <w:r>
        <w:t>including community</w:t>
      </w:r>
      <w:r w:rsidR="00EB7A89">
        <w:t xml:space="preserve"> surveys, </w:t>
      </w:r>
      <w:r>
        <w:t xml:space="preserve">broadband provider interviews, </w:t>
      </w:r>
      <w:r w:rsidR="000F26D4">
        <w:t xml:space="preserve">and </w:t>
      </w:r>
      <w:r w:rsidR="00EB7A89">
        <w:t>community meetings</w:t>
      </w:r>
    </w:p>
    <w:p w14:paraId="59F08991" w14:textId="41D1E62F" w:rsidR="000F26D4" w:rsidRDefault="00901614" w:rsidP="00272264">
      <w:pPr>
        <w:pStyle w:val="ListParagraph"/>
        <w:numPr>
          <w:ilvl w:val="0"/>
          <w:numId w:val="6"/>
        </w:numPr>
      </w:pPr>
      <w:r>
        <w:t>Step by step broadband planning to</w:t>
      </w:r>
      <w:r w:rsidR="000F26D4">
        <w:t>:</w:t>
      </w:r>
    </w:p>
    <w:p w14:paraId="3BAB055C" w14:textId="77777777" w:rsidR="000F26D4" w:rsidRDefault="00901614" w:rsidP="000F26D4">
      <w:pPr>
        <w:pStyle w:val="ListParagraph"/>
        <w:numPr>
          <w:ilvl w:val="1"/>
          <w:numId w:val="6"/>
        </w:numPr>
      </w:pPr>
      <w:r>
        <w:t>develop a broadband vision</w:t>
      </w:r>
    </w:p>
    <w:p w14:paraId="0E52B13A" w14:textId="77777777" w:rsidR="000F26D4" w:rsidRDefault="00901614" w:rsidP="000F26D4">
      <w:pPr>
        <w:pStyle w:val="ListParagraph"/>
        <w:numPr>
          <w:ilvl w:val="1"/>
          <w:numId w:val="6"/>
        </w:numPr>
      </w:pPr>
      <w:r>
        <w:t>understand</w:t>
      </w:r>
      <w:r w:rsidR="00EB7A89">
        <w:t xml:space="preserve"> </w:t>
      </w:r>
      <w:r>
        <w:t>the local market</w:t>
      </w:r>
      <w:r w:rsidR="00D77B9D">
        <w:t>place</w:t>
      </w:r>
    </w:p>
    <w:p w14:paraId="64D4EF96" w14:textId="77777777" w:rsidR="000F26D4" w:rsidRDefault="00901614" w:rsidP="000F26D4">
      <w:pPr>
        <w:pStyle w:val="ListParagraph"/>
        <w:numPr>
          <w:ilvl w:val="1"/>
          <w:numId w:val="6"/>
        </w:numPr>
      </w:pPr>
      <w:r>
        <w:t xml:space="preserve">determine appropriate </w:t>
      </w:r>
      <w:r w:rsidR="00EB7A89">
        <w:t>technolog</w:t>
      </w:r>
      <w:r>
        <w:t>ie</w:t>
      </w:r>
      <w:r w:rsidR="000F26D4">
        <w:t>s</w:t>
      </w:r>
    </w:p>
    <w:p w14:paraId="6E3D23FD" w14:textId="77777777" w:rsidR="000F26D4" w:rsidRDefault="00901614" w:rsidP="000F26D4">
      <w:pPr>
        <w:pStyle w:val="ListParagraph"/>
        <w:numPr>
          <w:ilvl w:val="1"/>
          <w:numId w:val="6"/>
        </w:numPr>
      </w:pPr>
      <w:r>
        <w:t xml:space="preserve">consider </w:t>
      </w:r>
      <w:r w:rsidR="00D77B9D">
        <w:t>alternative</w:t>
      </w:r>
      <w:r>
        <w:t xml:space="preserve"> </w:t>
      </w:r>
      <w:r w:rsidR="00EB7A89">
        <w:t>broadband provider partners</w:t>
      </w:r>
      <w:r>
        <w:t>hips models</w:t>
      </w:r>
      <w:r w:rsidR="00D426C0">
        <w:t xml:space="preserve"> and prospective broadband provider partners</w:t>
      </w:r>
    </w:p>
    <w:p w14:paraId="1E184B86" w14:textId="430692DE" w:rsidR="00EB7A89" w:rsidRDefault="00D426C0" w:rsidP="000F26D4">
      <w:pPr>
        <w:pStyle w:val="ListParagraph"/>
        <w:numPr>
          <w:ilvl w:val="1"/>
          <w:numId w:val="6"/>
        </w:numPr>
      </w:pPr>
      <w:r>
        <w:t>identify and seek</w:t>
      </w:r>
      <w:r w:rsidR="00D77B9D">
        <w:t xml:space="preserve"> available funding resources</w:t>
      </w:r>
    </w:p>
    <w:p w14:paraId="0B2A9F63" w14:textId="77777777" w:rsidR="00EB7A89" w:rsidRDefault="00EB7A89" w:rsidP="00522D70"/>
    <w:p w14:paraId="3AFF8738" w14:textId="4FDDD2E7" w:rsidR="00D77B9D" w:rsidRDefault="00D77B9D">
      <w:r>
        <w:lastRenderedPageBreak/>
        <w:t>Up</w:t>
      </w:r>
      <w:r w:rsidR="00D321D7">
        <w:t xml:space="preserve"> to six</w:t>
      </w:r>
      <w:r w:rsidR="008E2D4D">
        <w:t xml:space="preserve"> communities will be selected to participate in the cohort</w:t>
      </w:r>
      <w:r w:rsidR="006E15AD">
        <w:t xml:space="preserve"> II</w:t>
      </w:r>
      <w:r w:rsidR="008E2D4D">
        <w:t xml:space="preserve">, which is expected to run </w:t>
      </w:r>
      <w:r w:rsidR="00E70CD6">
        <w:t>November</w:t>
      </w:r>
      <w:r w:rsidR="00DB7A32">
        <w:t xml:space="preserve"> through </w:t>
      </w:r>
      <w:r w:rsidR="00E70CD6">
        <w:t>February</w:t>
      </w:r>
      <w:r w:rsidR="00DB7A32">
        <w:t>.</w:t>
      </w:r>
      <w:r w:rsidR="00624375">
        <w:t xml:space="preserve"> </w:t>
      </w:r>
      <w:r w:rsidR="005D2CB1">
        <w:t xml:space="preserve">Communities will be selected based on </w:t>
      </w:r>
      <w:r w:rsidR="00D426C0">
        <w:t>the strength of the committed steering team, staff support</w:t>
      </w:r>
      <w:r w:rsidR="00AF0C04">
        <w:t xml:space="preserve"> </w:t>
      </w:r>
      <w:r w:rsidR="00FD5E29">
        <w:t xml:space="preserve">and </w:t>
      </w:r>
      <w:r w:rsidR="007B5F7A">
        <w:t xml:space="preserve">level of </w:t>
      </w:r>
      <w:r w:rsidR="002D41E3">
        <w:t>need.</w:t>
      </w:r>
    </w:p>
    <w:p w14:paraId="72C272B9" w14:textId="77777777" w:rsidR="00BE79AE" w:rsidRDefault="00BE79AE" w:rsidP="00522D70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6300"/>
      </w:tblGrid>
      <w:tr w:rsidR="001B27C6" w:rsidRPr="0023675B" w14:paraId="5F0373E3" w14:textId="77777777" w:rsidTr="001B42F1">
        <w:tc>
          <w:tcPr>
            <w:tcW w:w="9355" w:type="dxa"/>
            <w:gridSpan w:val="2"/>
            <w:shd w:val="clear" w:color="auto" w:fill="E7E6E6" w:themeFill="background2"/>
          </w:tcPr>
          <w:p w14:paraId="7857E545" w14:textId="4D35790E" w:rsidR="001B27C6" w:rsidRPr="0023675B" w:rsidRDefault="001B27C6" w:rsidP="00EE1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Application </w:t>
            </w:r>
            <w:r w:rsidRPr="0023675B">
              <w:rPr>
                <w:b/>
                <w:bCs/>
              </w:rPr>
              <w:t>Timeline</w:t>
            </w:r>
          </w:p>
        </w:tc>
      </w:tr>
      <w:tr w:rsidR="001B27C6" w14:paraId="6DC4FFAF" w14:textId="77777777" w:rsidTr="001B42F1">
        <w:tc>
          <w:tcPr>
            <w:tcW w:w="3055" w:type="dxa"/>
          </w:tcPr>
          <w:p w14:paraId="2281B3FE" w14:textId="47DDA83E" w:rsidR="001B27C6" w:rsidRPr="0023675B" w:rsidRDefault="005D5121" w:rsidP="00EE1001">
            <w:pPr>
              <w:rPr>
                <w:b/>
                <w:bCs/>
              </w:rPr>
            </w:pPr>
            <w:r>
              <w:rPr>
                <w:b/>
                <w:bCs/>
              </w:rPr>
              <w:t>August 2</w:t>
            </w:r>
          </w:p>
        </w:tc>
        <w:tc>
          <w:tcPr>
            <w:tcW w:w="6300" w:type="dxa"/>
          </w:tcPr>
          <w:p w14:paraId="64E2D9A8" w14:textId="5C2331CD" w:rsidR="001B27C6" w:rsidRDefault="001B27C6" w:rsidP="00EE1001">
            <w:r>
              <w:t>Application period opens</w:t>
            </w:r>
          </w:p>
        </w:tc>
      </w:tr>
      <w:tr w:rsidR="001B27C6" w14:paraId="1C167FE1" w14:textId="77777777" w:rsidTr="001B42F1">
        <w:tc>
          <w:tcPr>
            <w:tcW w:w="3055" w:type="dxa"/>
          </w:tcPr>
          <w:p w14:paraId="3991CDDE" w14:textId="4525CE92" w:rsidR="001B27C6" w:rsidRPr="0023675B" w:rsidRDefault="007C707B" w:rsidP="00EE1001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  <w:r w:rsidR="001B27C6">
              <w:rPr>
                <w:b/>
                <w:bCs/>
              </w:rPr>
              <w:t xml:space="preserve"> </w:t>
            </w:r>
            <w:r w:rsidR="00D77B9D">
              <w:rPr>
                <w:b/>
                <w:bCs/>
              </w:rPr>
              <w:t>22</w:t>
            </w:r>
          </w:p>
        </w:tc>
        <w:tc>
          <w:tcPr>
            <w:tcW w:w="6300" w:type="dxa"/>
          </w:tcPr>
          <w:p w14:paraId="299389B4" w14:textId="4D3A74F7" w:rsidR="001B27C6" w:rsidRDefault="001B27C6" w:rsidP="00EE1001">
            <w:r>
              <w:t>Applications due</w:t>
            </w:r>
          </w:p>
        </w:tc>
      </w:tr>
      <w:tr w:rsidR="001B27C6" w14:paraId="164B7ADB" w14:textId="77777777" w:rsidTr="001B42F1">
        <w:tc>
          <w:tcPr>
            <w:tcW w:w="3055" w:type="dxa"/>
          </w:tcPr>
          <w:p w14:paraId="2634AB23" w14:textId="1F1668A9" w:rsidR="001B27C6" w:rsidRPr="0023675B" w:rsidRDefault="00393AB6" w:rsidP="00EE1001">
            <w:pPr>
              <w:rPr>
                <w:b/>
                <w:bCs/>
              </w:rPr>
            </w:pPr>
            <w:r>
              <w:rPr>
                <w:b/>
                <w:bCs/>
              </w:rPr>
              <w:t>October 29</w:t>
            </w:r>
          </w:p>
        </w:tc>
        <w:tc>
          <w:tcPr>
            <w:tcW w:w="6300" w:type="dxa"/>
          </w:tcPr>
          <w:p w14:paraId="4D9633BB" w14:textId="11974B0F" w:rsidR="001B27C6" w:rsidRDefault="001B27C6" w:rsidP="00EE1001">
            <w:r>
              <w:t xml:space="preserve">Select and notify cohort </w:t>
            </w:r>
            <w:r w:rsidR="00393AB6">
              <w:t>I</w:t>
            </w:r>
            <w:r>
              <w:t xml:space="preserve">I communities </w:t>
            </w:r>
          </w:p>
        </w:tc>
      </w:tr>
    </w:tbl>
    <w:p w14:paraId="43AE406C" w14:textId="5165AE82" w:rsidR="00522D70" w:rsidRDefault="00522D70" w:rsidP="00522D70"/>
    <w:p w14:paraId="10EF9359" w14:textId="2014B2DD" w:rsidR="006C34AA" w:rsidRDefault="006C34AA" w:rsidP="006C34AA">
      <w:r>
        <w:t xml:space="preserve">This </w:t>
      </w:r>
      <w:r w:rsidR="00302913">
        <w:t>virtual</w:t>
      </w:r>
      <w:r>
        <w:t xml:space="preserve"> program will combine existing online content (webinar and conference recordings), cohort group learning opportunities, and </w:t>
      </w:r>
      <w:r w:rsidR="00D426C0">
        <w:t>end-of</w:t>
      </w:r>
      <w:r w:rsidR="006E15AD">
        <w:t>-</w:t>
      </w:r>
      <w:r w:rsidR="00D426C0">
        <w:t>program community</w:t>
      </w:r>
      <w:r>
        <w:t xml:space="preserve"> </w:t>
      </w:r>
      <w:r w:rsidR="00D426C0">
        <w:t>broadband planning</w:t>
      </w:r>
      <w:r>
        <w:t xml:space="preserve"> consultation. Participating communities will </w:t>
      </w:r>
      <w:r w:rsidR="00D426C0">
        <w:t xml:space="preserve">also </w:t>
      </w:r>
      <w:r>
        <w:t xml:space="preserve">receive priority for Blandin Foundation’s </w:t>
      </w:r>
      <w:hyperlink r:id="rId12" w:history="1">
        <w:r w:rsidRPr="001D665C">
          <w:rPr>
            <w:rStyle w:val="Hyperlink"/>
          </w:rPr>
          <w:t>Robust Network Feasibility Fund grants</w:t>
        </w:r>
      </w:hyperlink>
      <w:r w:rsidR="00D426C0">
        <w:t xml:space="preserve"> if the community decides that conducting a more detailed planning study is necessary.</w:t>
      </w:r>
    </w:p>
    <w:p w14:paraId="51F46B90" w14:textId="77777777" w:rsidR="006C34AA" w:rsidRDefault="006C34AA" w:rsidP="006C34AA"/>
    <w:p w14:paraId="44E499DD" w14:textId="551E9995" w:rsidR="006C34AA" w:rsidRDefault="006C34AA" w:rsidP="006C34AA">
      <w:r w:rsidRPr="001D665C">
        <w:rPr>
          <w:i/>
          <w:iCs/>
        </w:rPr>
        <w:t>CBR: Accelerate!</w:t>
      </w:r>
      <w:r>
        <w:t xml:space="preserve"> can only be effective if a </w:t>
      </w:r>
      <w:r w:rsidR="005C70CE">
        <w:t>dedicated</w:t>
      </w:r>
      <w:r>
        <w:t xml:space="preserve"> leadership group </w:t>
      </w:r>
      <w:r w:rsidR="00C93AE7">
        <w:t>commits</w:t>
      </w:r>
      <w:r>
        <w:t xml:space="preserve"> to work</w:t>
      </w:r>
      <w:r w:rsidR="00C93AE7">
        <w:t>ing</w:t>
      </w:r>
      <w:r>
        <w:t xml:space="preserve"> on broadband access </w:t>
      </w:r>
      <w:r w:rsidR="00D426C0">
        <w:t>through the program</w:t>
      </w:r>
      <w:r>
        <w:t>. Likewise, feasibility studies have less value if local leaders do not have a plan to understand and follow through on the results. By empowering local leaders with knowledge, information, and a plan, communities will be well positioned to make progress on this significant challenge.</w:t>
      </w:r>
      <w:r w:rsidR="00D426C0">
        <w:t xml:space="preserve"> The complexity and short time frames of emerging federal and state broadband funding programs makes community preparedness a necessity.</w:t>
      </w:r>
    </w:p>
    <w:p w14:paraId="0A06A638" w14:textId="77777777" w:rsidR="00A3515D" w:rsidRDefault="00A3515D">
      <w:pPr>
        <w:rPr>
          <w:rStyle w:val="normaltextrun"/>
          <w:rFonts w:ascii="Calibri" w:eastAsia="Times New Roman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br w:type="page"/>
      </w:r>
    </w:p>
    <w:p w14:paraId="46D0E174" w14:textId="7EEA1C74" w:rsidR="00083151" w:rsidRPr="006E15AD" w:rsidRDefault="00083151" w:rsidP="006E15AD">
      <w:pPr>
        <w:pStyle w:val="paragraph"/>
        <w:spacing w:before="0" w:beforeAutospacing="0" w:after="0" w:afterAutospacing="0"/>
        <w:textAlignment w:val="baseline"/>
        <w:rPr>
          <w:noProof/>
          <w:sz w:val="28"/>
          <w:szCs w:val="28"/>
        </w:rPr>
      </w:pPr>
      <w:r w:rsidRPr="006E15AD"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Eligi</w:t>
      </w:r>
      <w:r w:rsidR="006E15AD" w:rsidRPr="006E15AD">
        <w:rPr>
          <w:rStyle w:val="normaltextrun"/>
          <w:rFonts w:ascii="Calibri" w:hAnsi="Calibri" w:cs="Calibri"/>
          <w:b/>
          <w:bCs/>
          <w:sz w:val="28"/>
          <w:szCs w:val="28"/>
        </w:rPr>
        <w:t>bility</w:t>
      </w:r>
    </w:p>
    <w:p w14:paraId="3AAE2D5C" w14:textId="4FBF9832" w:rsidR="00585377" w:rsidRPr="00D77B9D" w:rsidRDefault="006E15AD" w:rsidP="006E15AD">
      <w:r>
        <w:t>A</w:t>
      </w:r>
      <w:r w:rsidR="00D77B9D">
        <w:t xml:space="preserve">ny rural </w:t>
      </w:r>
      <w:r>
        <w:t xml:space="preserve">Minnesota </w:t>
      </w:r>
      <w:r w:rsidR="00D77B9D">
        <w:t>community</w:t>
      </w:r>
      <w:r>
        <w:t xml:space="preserve"> is eligible to apply</w:t>
      </w:r>
      <w:r w:rsidR="00D77B9D">
        <w:t xml:space="preserve">. </w:t>
      </w:r>
      <w:r>
        <w:t>A</w:t>
      </w:r>
      <w:r w:rsidR="00D77B9D">
        <w:t xml:space="preserve"> community might be a city, county, school district</w:t>
      </w:r>
      <w:r w:rsidR="00D426C0">
        <w:t>, township,</w:t>
      </w:r>
      <w:r w:rsidR="00D77B9D">
        <w:t xml:space="preserve"> or any self-defined rural </w:t>
      </w:r>
      <w:r w:rsidR="00D426C0">
        <w:t xml:space="preserve">that combines these </w:t>
      </w:r>
      <w:r w:rsidR="00D77B9D">
        <w:t>area</w:t>
      </w:r>
      <w:r w:rsidR="00D426C0">
        <w:t>s</w:t>
      </w:r>
      <w:r w:rsidR="00D77B9D">
        <w:t>.</w:t>
      </w:r>
    </w:p>
    <w:p w14:paraId="22A971CD" w14:textId="77777777" w:rsidR="009100F6" w:rsidRDefault="009100F6" w:rsidP="00522D70"/>
    <w:p w14:paraId="3199DB23" w14:textId="2A8F91E3" w:rsidR="000802DE" w:rsidRPr="00E153B6" w:rsidRDefault="004D208B" w:rsidP="006E15AD">
      <w:pPr>
        <w:rPr>
          <w:sz w:val="28"/>
          <w:szCs w:val="28"/>
        </w:rPr>
      </w:pPr>
      <w:r w:rsidRPr="00E153B6">
        <w:rPr>
          <w:b/>
          <w:bCs/>
          <w:sz w:val="28"/>
          <w:szCs w:val="28"/>
        </w:rPr>
        <w:t>Progra</w:t>
      </w:r>
      <w:r w:rsidR="000802DE" w:rsidRPr="00E153B6">
        <w:rPr>
          <w:b/>
          <w:bCs/>
          <w:sz w:val="28"/>
          <w:szCs w:val="28"/>
        </w:rPr>
        <w:t>m</w:t>
      </w:r>
      <w:r w:rsidR="6221C54E" w:rsidRPr="00E153B6">
        <w:rPr>
          <w:b/>
          <w:bCs/>
          <w:sz w:val="28"/>
          <w:szCs w:val="28"/>
        </w:rPr>
        <w:t xml:space="preserve"> Details</w:t>
      </w:r>
    </w:p>
    <w:p w14:paraId="59F23F8A" w14:textId="335842DA" w:rsidR="004D208B" w:rsidRDefault="004D208B" w:rsidP="00522D70">
      <w:r>
        <w:t xml:space="preserve">Each community will recruit a team of at least eight </w:t>
      </w:r>
      <w:r w:rsidR="00D426C0">
        <w:t>members</w:t>
      </w:r>
      <w:r w:rsidR="009B3B93">
        <w:t xml:space="preserve"> to actively engage in th</w:t>
      </w:r>
      <w:r w:rsidR="00D426C0">
        <w:t>is</w:t>
      </w:r>
      <w:r w:rsidR="00AA45C0">
        <w:t xml:space="preserve"> intensive</w:t>
      </w:r>
      <w:r w:rsidR="009B3B93">
        <w:t xml:space="preserve"> program. Th</w:t>
      </w:r>
      <w:r w:rsidR="002C0FF8">
        <w:t>e team</w:t>
      </w:r>
      <w:r w:rsidR="009B3B93">
        <w:t xml:space="preserve"> should include representatives of government</w:t>
      </w:r>
      <w:r w:rsidR="00B84110">
        <w:t>;</w:t>
      </w:r>
      <w:r w:rsidR="009B3B93">
        <w:t xml:space="preserve"> chambers of commerce</w:t>
      </w:r>
      <w:r w:rsidR="00B84110">
        <w:t>;</w:t>
      </w:r>
      <w:r w:rsidR="009B3B93">
        <w:t xml:space="preserve"> education</w:t>
      </w:r>
      <w:r w:rsidR="00B84110">
        <w:t>;</w:t>
      </w:r>
      <w:r w:rsidR="009B3B93">
        <w:t xml:space="preserve"> health care</w:t>
      </w:r>
      <w:r w:rsidR="00B84110">
        <w:t>;</w:t>
      </w:r>
      <w:r w:rsidR="009B3B93">
        <w:t xml:space="preserve"> and technology companies, including</w:t>
      </w:r>
      <w:r w:rsidR="00B84110">
        <w:t>,</w:t>
      </w:r>
      <w:r w:rsidR="009B3B93">
        <w:t xml:space="preserve"> if </w:t>
      </w:r>
      <w:r w:rsidR="00F76A15">
        <w:t>desirable</w:t>
      </w:r>
      <w:r w:rsidR="009B3B93">
        <w:t>, interested existing or prospective Internet Service Providers</w:t>
      </w:r>
      <w:r w:rsidR="00FD15FC">
        <w:t xml:space="preserve"> (ISPs)</w:t>
      </w:r>
      <w:r w:rsidR="009B3B93">
        <w:t>.</w:t>
      </w:r>
      <w:r w:rsidR="002C0FF8">
        <w:t xml:space="preserve">  </w:t>
      </w:r>
    </w:p>
    <w:p w14:paraId="5B222B4D" w14:textId="48E40F8D" w:rsidR="00995702" w:rsidRDefault="00995702" w:rsidP="00522D70"/>
    <w:p w14:paraId="7035613F" w14:textId="7970ED09" w:rsidR="00995702" w:rsidRDefault="00995702" w:rsidP="00522D70">
      <w:pPr>
        <w:rPr>
          <w:b/>
          <w:bCs/>
          <w:i/>
          <w:iCs/>
        </w:rPr>
      </w:pPr>
      <w:r>
        <w:rPr>
          <w:b/>
          <w:bCs/>
          <w:i/>
          <w:iCs/>
        </w:rPr>
        <w:t>Launch: Orientation Session</w:t>
      </w:r>
    </w:p>
    <w:p w14:paraId="7C427BE9" w14:textId="74698D49" w:rsidR="00995702" w:rsidRPr="00995702" w:rsidRDefault="001E7FD5" w:rsidP="00522D70">
      <w:r>
        <w:t>November 5</w:t>
      </w:r>
      <w:r w:rsidR="007B6574">
        <w:t xml:space="preserve">, </w:t>
      </w:r>
      <w:r w:rsidR="007D170C">
        <w:t>9</w:t>
      </w:r>
      <w:r w:rsidR="007B6574">
        <w:t>:00</w:t>
      </w:r>
      <w:r w:rsidR="00A96E88">
        <w:t>-</w:t>
      </w:r>
      <w:r w:rsidR="007D170C">
        <w:t>11</w:t>
      </w:r>
      <w:r w:rsidR="007B6574">
        <w:t xml:space="preserve">:00 </w:t>
      </w:r>
      <w:r w:rsidR="007D170C">
        <w:t>a</w:t>
      </w:r>
      <w:r w:rsidR="00A96E88">
        <w:t>m</w:t>
      </w:r>
      <w:r w:rsidR="00064A81">
        <w:t>, Zoom</w:t>
      </w:r>
      <w:r w:rsidR="00B84110">
        <w:t>.</w:t>
      </w:r>
      <w:r w:rsidR="00D51B6E">
        <w:t xml:space="preserve"> </w:t>
      </w:r>
      <w:r w:rsidR="73688A26">
        <w:t xml:space="preserve">The selected communities will gather to discuss each community’s </w:t>
      </w:r>
      <w:r w:rsidR="60DD1967">
        <w:t xml:space="preserve">current </w:t>
      </w:r>
      <w:r w:rsidR="73688A26">
        <w:t xml:space="preserve">situation, assets and barriers, possible community roles and hear from Blandin Foundation staff on </w:t>
      </w:r>
      <w:r w:rsidR="7EB050E6">
        <w:t>broadband</w:t>
      </w:r>
      <w:r w:rsidR="645EFA36">
        <w:t xml:space="preserve"> technology</w:t>
      </w:r>
      <w:r w:rsidR="7EB050E6">
        <w:t xml:space="preserve"> basics.</w:t>
      </w:r>
      <w:r w:rsidR="73688A26">
        <w:t xml:space="preserve"> </w:t>
      </w:r>
    </w:p>
    <w:p w14:paraId="6A8DB3B4" w14:textId="77777777" w:rsidR="004D208B" w:rsidRDefault="004D208B" w:rsidP="00522D70">
      <w:pPr>
        <w:rPr>
          <w:i/>
          <w:iCs/>
        </w:rPr>
      </w:pPr>
    </w:p>
    <w:p w14:paraId="3A0EACB1" w14:textId="3D7C747D" w:rsidR="004D208B" w:rsidRPr="009B3B93" w:rsidRDefault="004D208B" w:rsidP="00522D70">
      <w:pPr>
        <w:rPr>
          <w:b/>
          <w:bCs/>
          <w:i/>
          <w:iCs/>
        </w:rPr>
      </w:pPr>
      <w:r w:rsidRPr="009B3B93">
        <w:rPr>
          <w:b/>
          <w:bCs/>
          <w:i/>
          <w:iCs/>
        </w:rPr>
        <w:t>Phase One: Leadership Education</w:t>
      </w:r>
    </w:p>
    <w:p w14:paraId="53253684" w14:textId="46055AA7" w:rsidR="004D208B" w:rsidRPr="00903AE5" w:rsidRDefault="004D208B" w:rsidP="00522D70">
      <w:pPr>
        <w:rPr>
          <w:b/>
          <w:bCs/>
        </w:rPr>
      </w:pPr>
      <w:r>
        <w:t xml:space="preserve">Teams of community members will </w:t>
      </w:r>
      <w:r w:rsidR="00F50F7B">
        <w:t>complete</w:t>
      </w:r>
      <w:r>
        <w:t xml:space="preserve"> a broadband</w:t>
      </w:r>
      <w:r w:rsidR="00903AE5">
        <w:t xml:space="preserve"> development</w:t>
      </w:r>
      <w:r>
        <w:t xml:space="preserve"> curriculum </w:t>
      </w:r>
      <w:r w:rsidR="00B56187">
        <w:t>to gain a</w:t>
      </w:r>
      <w:r>
        <w:t xml:space="preserve"> better understanding of planning processes, technology options, and business and financial models that support successful community broadband development programs. </w:t>
      </w:r>
      <w:r w:rsidR="00F50F7B">
        <w:t xml:space="preserve">Broadband funding programs will also be highlighted. </w:t>
      </w:r>
      <w:r>
        <w:t>Leaders commit to watch a set of archived online webinars and participat</w:t>
      </w:r>
      <w:r w:rsidR="00F50F7B">
        <w:t>e</w:t>
      </w:r>
      <w:r>
        <w:t xml:space="preserve"> in </w:t>
      </w:r>
      <w:r w:rsidR="00DD486F">
        <w:t xml:space="preserve">weekly </w:t>
      </w:r>
      <w:r>
        <w:t>follow-up</w:t>
      </w:r>
      <w:r w:rsidR="008E24BF">
        <w:t>,</w:t>
      </w:r>
      <w:r>
        <w:t xml:space="preserve"> interactive</w:t>
      </w:r>
      <w:r w:rsidR="008E24BF">
        <w:t>,</w:t>
      </w:r>
      <w:r>
        <w:t xml:space="preserve"> </w:t>
      </w:r>
      <w:r w:rsidR="00F50F7B">
        <w:t xml:space="preserve">cross-community </w:t>
      </w:r>
      <w:r>
        <w:t>discussion</w:t>
      </w:r>
      <w:r w:rsidR="007B76B0">
        <w:t>s</w:t>
      </w:r>
      <w:r w:rsidR="00A3551E">
        <w:t xml:space="preserve"> (Fridays </w:t>
      </w:r>
      <w:r w:rsidR="00D426C0">
        <w:t>from</w:t>
      </w:r>
      <w:r w:rsidR="00A3551E">
        <w:t xml:space="preserve"> 9</w:t>
      </w:r>
      <w:r w:rsidR="00D426C0">
        <w:t xml:space="preserve"> – 11 </w:t>
      </w:r>
      <w:r w:rsidR="00A3551E">
        <w:t>am)</w:t>
      </w:r>
      <w:r>
        <w:t>.</w:t>
      </w:r>
      <w:r w:rsidR="00903AE5">
        <w:t xml:space="preserve"> </w:t>
      </w:r>
      <w:r w:rsidR="00D426C0">
        <w:t>The first hour will be used for education and discussion; the second hour is reserved for each community to discuss the weekly content</w:t>
      </w:r>
      <w:r w:rsidR="00B84110">
        <w:t>,</w:t>
      </w:r>
      <w:r w:rsidR="00D426C0">
        <w:t xml:space="preserve"> review their findings to date</w:t>
      </w:r>
      <w:r w:rsidR="00B84110">
        <w:t>,</w:t>
      </w:r>
      <w:r w:rsidR="00D426C0">
        <w:t xml:space="preserve"> and </w:t>
      </w:r>
      <w:r w:rsidR="00B2457B">
        <w:t xml:space="preserve">to plan next </w:t>
      </w:r>
      <w:r w:rsidR="00D426C0">
        <w:t>step</w:t>
      </w:r>
      <w:r w:rsidR="00B2457B">
        <w:t xml:space="preserve">s.  </w:t>
      </w:r>
    </w:p>
    <w:p w14:paraId="60BEFAE5" w14:textId="19AC0DAB" w:rsidR="009B3B93" w:rsidRDefault="009B3B93" w:rsidP="00522D70">
      <w:pPr>
        <w:rPr>
          <w:b/>
          <w:bCs/>
          <w:i/>
          <w:iCs/>
        </w:rPr>
      </w:pPr>
    </w:p>
    <w:p w14:paraId="789510DD" w14:textId="0DAF5579" w:rsidR="009B3B93" w:rsidRDefault="009B3B93" w:rsidP="00522D70">
      <w:pPr>
        <w:rPr>
          <w:b/>
          <w:bCs/>
          <w:i/>
          <w:iCs/>
        </w:rPr>
      </w:pPr>
      <w:r>
        <w:rPr>
          <w:b/>
          <w:bCs/>
          <w:i/>
          <w:iCs/>
        </w:rPr>
        <w:t>Phase Two: Information Gathering</w:t>
      </w:r>
    </w:p>
    <w:p w14:paraId="14F4B1FB" w14:textId="7CBBF978" w:rsidR="00F72F41" w:rsidRDefault="00F72F41" w:rsidP="00522D70">
      <w:r>
        <w:t>With assistance from Blandin Foundation, e</w:t>
      </w:r>
      <w:r w:rsidR="009B3B93">
        <w:t>ach community will review existing broadband maps</w:t>
      </w:r>
      <w:r>
        <w:t xml:space="preserve"> and</w:t>
      </w:r>
      <w:r w:rsidR="009B3B93">
        <w:t xml:space="preserve"> interview existing</w:t>
      </w:r>
      <w:r>
        <w:t xml:space="preserve"> and prospective</w:t>
      </w:r>
      <w:r w:rsidR="009B3B93">
        <w:t xml:space="preserve"> </w:t>
      </w:r>
      <w:r w:rsidR="00017E94">
        <w:t>ISPs</w:t>
      </w:r>
      <w:r w:rsidR="009B3B93">
        <w:t xml:space="preserve"> </w:t>
      </w:r>
      <w:r>
        <w:t>to fully understand existing and planned broadband services. To the extent possible, Blandin will provide contact information for providers.</w:t>
      </w:r>
    </w:p>
    <w:p w14:paraId="1DC8B1B1" w14:textId="77777777" w:rsidR="00F72F41" w:rsidRDefault="00F72F41" w:rsidP="00522D70"/>
    <w:p w14:paraId="1A6EC293" w14:textId="139F1C36" w:rsidR="009B3B93" w:rsidRDefault="00F72F41" w:rsidP="00522D70">
      <w:r>
        <w:t xml:space="preserve">Communities will be required to </w:t>
      </w:r>
      <w:r w:rsidR="009B3B93">
        <w:t>conduct surveys of local residents, businesses</w:t>
      </w:r>
      <w:r w:rsidR="00EF7655">
        <w:t>,</w:t>
      </w:r>
      <w:r w:rsidR="009B3B93">
        <w:t xml:space="preserve"> and key anchor institutions like schools and health care providers. Surveys will </w:t>
      </w:r>
      <w:r w:rsidR="00D426C0">
        <w:t>also gather speed test data.</w:t>
      </w:r>
      <w:r w:rsidR="00B84110">
        <w:t xml:space="preserve"> </w:t>
      </w:r>
      <w:r w:rsidR="00D426C0">
        <w:t>Com</w:t>
      </w:r>
      <w:r w:rsidR="009B3B93">
        <w:t>munities will be expected to obtain participation of a minimum of 400 survey respondents</w:t>
      </w:r>
      <w:r w:rsidR="00D426C0">
        <w:t xml:space="preserve"> which would generally ensure a valid sample size</w:t>
      </w:r>
      <w:r w:rsidR="009B3B93">
        <w:t>.</w:t>
      </w:r>
    </w:p>
    <w:p w14:paraId="2528B19F" w14:textId="2532EBEB" w:rsidR="009B3B93" w:rsidRDefault="009B3B93" w:rsidP="00522D70"/>
    <w:p w14:paraId="2D9150F7" w14:textId="7D15E9EE" w:rsidR="009B3B93" w:rsidRDefault="00D426C0" w:rsidP="00522D70">
      <w:r>
        <w:t xml:space="preserve">In collaboration with Minnesota Extension, </w:t>
      </w:r>
      <w:r w:rsidR="009B3B93">
        <w:t>Blandin</w:t>
      </w:r>
      <w:r w:rsidR="00EF3735">
        <w:t xml:space="preserve"> staff</w:t>
      </w:r>
      <w:r w:rsidR="009B3B93">
        <w:t xml:space="preserve"> will provide the survey instrument and </w:t>
      </w:r>
      <w:r w:rsidR="00F54E50">
        <w:t>participation</w:t>
      </w:r>
      <w:r w:rsidR="001E79EC">
        <w:t xml:space="preserve"> link</w:t>
      </w:r>
      <w:r w:rsidR="009B3B93">
        <w:t xml:space="preserve">. Local sponsors will complete any necessary data entry of </w:t>
      </w:r>
      <w:r w:rsidR="00F72F41">
        <w:t xml:space="preserve">printed </w:t>
      </w:r>
      <w:r w:rsidR="009B3B93">
        <w:t>survey</w:t>
      </w:r>
      <w:r w:rsidR="00F72F41">
        <w:t>s</w:t>
      </w:r>
      <w:r w:rsidR="009B3B93">
        <w:t xml:space="preserve"> and be responsible for all costs associated with printing, distribution</w:t>
      </w:r>
      <w:r w:rsidR="00CA0360">
        <w:t>,</w:t>
      </w:r>
      <w:r w:rsidR="009B3B93">
        <w:t xml:space="preserve"> and collection</w:t>
      </w:r>
      <w:r w:rsidR="00F72F41">
        <w:t xml:space="preserve"> of any printed surveys</w:t>
      </w:r>
      <w:r w:rsidR="009B3B93">
        <w:t>.</w:t>
      </w:r>
      <w:r w:rsidR="00F72F41">
        <w:t xml:space="preserve"> Communities will have full access to all the survey data. Upon agreement of all parties, prospective ISP partners may be engaged as survey partners.</w:t>
      </w:r>
    </w:p>
    <w:p w14:paraId="3CE3D3B7" w14:textId="0B3DDA4B" w:rsidR="00A62FDC" w:rsidRDefault="00A62FDC" w:rsidP="00522D70"/>
    <w:p w14:paraId="5EEC154F" w14:textId="539AAD3B" w:rsidR="00A62FDC" w:rsidRDefault="00A62FDC" w:rsidP="00522D70">
      <w:pPr>
        <w:rPr>
          <w:b/>
          <w:bCs/>
          <w:i/>
          <w:iCs/>
        </w:rPr>
      </w:pPr>
      <w:r>
        <w:rPr>
          <w:b/>
          <w:bCs/>
          <w:i/>
          <w:iCs/>
        </w:rPr>
        <w:t>Phase 3: Opportunity Analysis and Next Steps</w:t>
      </w:r>
    </w:p>
    <w:p w14:paraId="6FF495CF" w14:textId="07B06B4F" w:rsidR="00A62FDC" w:rsidRDefault="00D426C0" w:rsidP="00522D70">
      <w:r>
        <w:lastRenderedPageBreak/>
        <w:t xml:space="preserve">As a final exercise, </w:t>
      </w:r>
      <w:r w:rsidR="00A62FDC">
        <w:t>Blandin</w:t>
      </w:r>
      <w:r w:rsidR="004C5E21">
        <w:t xml:space="preserve"> Foundation</w:t>
      </w:r>
      <w:r w:rsidR="00A62FDC">
        <w:t xml:space="preserve"> will facilitate </w:t>
      </w:r>
      <w:r w:rsidR="008E3C1C">
        <w:t>two</w:t>
      </w:r>
      <w:r w:rsidR="00A62FDC">
        <w:t xml:space="preserve"> meetings</w:t>
      </w:r>
      <w:r w:rsidR="008E3C1C">
        <w:t>, one week apart,</w:t>
      </w:r>
      <w:r w:rsidR="00A62FDC">
        <w:t xml:space="preserve"> with </w:t>
      </w:r>
      <w:r w:rsidR="00313CDB">
        <w:t xml:space="preserve">each </w:t>
      </w:r>
      <w:r w:rsidR="00A62FDC">
        <w:t>community team to review the collected information and process outcomes. Next steps will be determined</w:t>
      </w:r>
      <w:r w:rsidR="00480B3F">
        <w:t>, which may</w:t>
      </w:r>
      <w:r w:rsidR="009D0FD1">
        <w:t xml:space="preserve"> </w:t>
      </w:r>
      <w:r w:rsidR="00A62FDC">
        <w:t>include:</w:t>
      </w:r>
    </w:p>
    <w:p w14:paraId="7BED7DE4" w14:textId="52C6E9C6" w:rsidR="00A62FDC" w:rsidRDefault="00A62FDC" w:rsidP="00A62FDC">
      <w:pPr>
        <w:pStyle w:val="ListParagraph"/>
        <w:numPr>
          <w:ilvl w:val="0"/>
          <w:numId w:val="1"/>
        </w:numPr>
      </w:pPr>
      <w:r>
        <w:t xml:space="preserve">Proceed to develop a partnership model and finalize project funding with an identified, preferred </w:t>
      </w:r>
      <w:r w:rsidR="004C5E21">
        <w:t>ISP</w:t>
      </w:r>
      <w:r>
        <w:t>.</w:t>
      </w:r>
    </w:p>
    <w:p w14:paraId="3458DC64" w14:textId="2C6140EA" w:rsidR="00D426C0" w:rsidRDefault="00D426C0" w:rsidP="00A62FDC">
      <w:pPr>
        <w:pStyle w:val="ListParagraph"/>
        <w:numPr>
          <w:ilvl w:val="0"/>
          <w:numId w:val="1"/>
        </w:numPr>
      </w:pPr>
      <w:r>
        <w:t>Seek provider partners through an RFP process.</w:t>
      </w:r>
    </w:p>
    <w:p w14:paraId="24572A21" w14:textId="161164E8" w:rsidR="00A62FDC" w:rsidRDefault="00A62FDC" w:rsidP="00A62FDC">
      <w:pPr>
        <w:pStyle w:val="ListParagraph"/>
        <w:numPr>
          <w:ilvl w:val="0"/>
          <w:numId w:val="1"/>
        </w:numPr>
      </w:pPr>
      <w:r>
        <w:t>Proceed to a more formal feasibility study phase with engineering alternatives, pro forma business case development</w:t>
      </w:r>
      <w:r w:rsidR="00381080">
        <w:t>,</w:t>
      </w:r>
      <w:r>
        <w:t xml:space="preserve"> and partnership identification and formation</w:t>
      </w:r>
      <w:r w:rsidR="002C0FF8">
        <w:t xml:space="preserve"> activities</w:t>
      </w:r>
      <w:r>
        <w:t>.</w:t>
      </w:r>
    </w:p>
    <w:p w14:paraId="40D60B5D" w14:textId="25DC7D10" w:rsidR="00A62FDC" w:rsidRDefault="00A62FDC" w:rsidP="00A62FDC">
      <w:pPr>
        <w:pStyle w:val="ListParagraph"/>
        <w:numPr>
          <w:ilvl w:val="0"/>
          <w:numId w:val="1"/>
        </w:numPr>
      </w:pPr>
      <w:r>
        <w:t>Hold off on further action.</w:t>
      </w:r>
    </w:p>
    <w:p w14:paraId="16B68A88" w14:textId="2A712C8F" w:rsidR="00995702" w:rsidRDefault="00995702" w:rsidP="00995702"/>
    <w:p w14:paraId="52C72897" w14:textId="24EC6365" w:rsidR="00995702" w:rsidRDefault="00995702" w:rsidP="0099570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Program Closeout: Report to the Community </w:t>
      </w:r>
    </w:p>
    <w:p w14:paraId="1C6613AE" w14:textId="4AE06AD2" w:rsidR="00995702" w:rsidRPr="00995702" w:rsidRDefault="007966A5" w:rsidP="00995702">
      <w:r>
        <w:t>Each community will present their findings, strategies</w:t>
      </w:r>
      <w:r w:rsidR="00FC5C3A">
        <w:t>,</w:t>
      </w:r>
      <w:r>
        <w:t xml:space="preserve"> and next steps</w:t>
      </w:r>
      <w:r w:rsidRPr="007966A5">
        <w:t xml:space="preserve"> </w:t>
      </w:r>
      <w:r>
        <w:t>to the other participating communities for peer review and comment</w:t>
      </w:r>
      <w:r w:rsidR="00D426C0">
        <w:t>. Community teams should also plan to</w:t>
      </w:r>
      <w:r>
        <w:t xml:space="preserve"> present their </w:t>
      </w:r>
      <w:r w:rsidR="00F76A15">
        <w:t xml:space="preserve">completed work and going forward strategy </w:t>
      </w:r>
      <w:r>
        <w:t>to an appropriate loca</w:t>
      </w:r>
      <w:r w:rsidR="007B76B0">
        <w:t>l audience</w:t>
      </w:r>
      <w:r w:rsidR="00D426C0">
        <w:t xml:space="preserve"> such as a county or township board, a city council</w:t>
      </w:r>
      <w:r w:rsidR="00B84110">
        <w:t>,</w:t>
      </w:r>
      <w:r w:rsidR="00D426C0">
        <w:t xml:space="preserve"> or economic development authority</w:t>
      </w:r>
      <w:r w:rsidR="00995702">
        <w:t>.</w:t>
      </w:r>
      <w:r w:rsidR="008E3C1C">
        <w:t xml:space="preserve">  </w:t>
      </w:r>
    </w:p>
    <w:p w14:paraId="6257C7A8" w14:textId="77777777" w:rsidR="002C0FF8" w:rsidRDefault="002C0FF8" w:rsidP="00522D70"/>
    <w:p w14:paraId="74672EB0" w14:textId="1FACA68E" w:rsidR="00F76A15" w:rsidRDefault="002C0FF8" w:rsidP="00C536FF">
      <w:pPr>
        <w:spacing w:after="120"/>
        <w:rPr>
          <w:color w:val="70AD47" w:themeColor="accent6"/>
        </w:rPr>
      </w:pPr>
      <w:r>
        <w:t xml:space="preserve">Phases, as detailed above, </w:t>
      </w:r>
      <w:r w:rsidR="00995702">
        <w:t>will</w:t>
      </w:r>
      <w:r>
        <w:t xml:space="preserve"> overlap</w:t>
      </w:r>
      <w:r w:rsidR="00F76A15">
        <w:t xml:space="preserve"> as shown in the schedule below</w:t>
      </w:r>
      <w:r w:rsidR="00B84110">
        <w:t>:</w:t>
      </w:r>
      <w:r>
        <w:t xml:space="preserve"> </w:t>
      </w:r>
    </w:p>
    <w:tbl>
      <w:tblPr>
        <w:tblW w:w="9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1252"/>
        <w:gridCol w:w="4590"/>
        <w:gridCol w:w="3960"/>
      </w:tblGrid>
      <w:tr w:rsidR="00FE4087" w:rsidRPr="00553EE1" w14:paraId="72F84C41" w14:textId="77777777" w:rsidTr="00150907">
        <w:trPr>
          <w:cantSplit/>
          <w:tblHeader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67C1D26" w14:textId="2DB35437" w:rsidR="00FE4087" w:rsidRPr="00553EE1" w:rsidRDefault="00FE4087" w:rsidP="00E6246E">
            <w:pPr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6A15">
              <w:rPr>
                <w:rFonts w:ascii="Calibri" w:eastAsia="Times New Roman" w:hAnsi="Calibri" w:cs="Calibri"/>
                <w:b/>
                <w:bCs/>
              </w:rPr>
              <w:t>Program Timeline</w:t>
            </w:r>
          </w:p>
        </w:tc>
        <w:tc>
          <w:tcPr>
            <w:tcW w:w="4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F64C92B" w14:textId="77777777" w:rsidR="00D96C56" w:rsidRDefault="000E3D1D" w:rsidP="00E6246E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Meetings</w:t>
            </w:r>
            <w:r w:rsidR="00E6246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28D3A3FE" w14:textId="172BB708" w:rsidR="00FE4087" w:rsidRPr="00553EE1" w:rsidRDefault="00FE4087" w:rsidP="00E6246E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(Friday</w:t>
            </w:r>
            <w:r w:rsidR="00D96C56">
              <w:rPr>
                <w:rFonts w:ascii="Calibri" w:eastAsia="Times New Roman" w:hAnsi="Calibri" w:cs="Calibri"/>
              </w:rPr>
              <w:t xml:space="preserve"> Cohort Check-ins:</w:t>
            </w:r>
            <w:r>
              <w:rPr>
                <w:rFonts w:ascii="Calibri" w:eastAsia="Times New Roman" w:hAnsi="Calibri" w:cs="Calibri"/>
              </w:rPr>
              <w:t xml:space="preserve"> 9 - 1</w:t>
            </w:r>
            <w:r w:rsidR="007D170C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am)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A470DB5" w14:textId="77777777" w:rsidR="00FE4087" w:rsidRPr="00553EE1" w:rsidRDefault="00FE4087" w:rsidP="00E6246E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Community Activity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</w:tr>
      <w:tr w:rsidR="00FE4087" w:rsidRPr="00553EE1" w14:paraId="6A3DFD2B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26129" w14:textId="2DB741A9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1 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  <w:p w14:paraId="1CA62C00" w14:textId="676E4C4E" w:rsidR="00FE4087" w:rsidRPr="00553EE1" w:rsidRDefault="001E7FD5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Nov 5</w:t>
            </w:r>
            <w:r w:rsidR="00FE4087"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0DF21" w14:textId="03196F66" w:rsidR="00FE4087" w:rsidRDefault="00FE4087" w:rsidP="00553EE1">
            <w:pPr>
              <w:textAlignment w:val="baseline"/>
              <w:rPr>
                <w:rFonts w:ascii="Calibri" w:eastAsia="Times New Roman" w:hAnsi="Calibri" w:cs="Calibri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Orientation Meeting</w:t>
            </w:r>
            <w:r w:rsidR="0053185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896014">
              <w:rPr>
                <w:rFonts w:ascii="Calibri" w:eastAsia="Times New Roman" w:hAnsi="Calibri" w:cs="Calibri"/>
              </w:rPr>
              <w:t>11/05</w:t>
            </w:r>
          </w:p>
          <w:p w14:paraId="1B717BB2" w14:textId="7253FE80" w:rsidR="00FE4087" w:rsidRPr="00553EE1" w:rsidRDefault="001B36A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Introductions</w:t>
            </w:r>
            <w:r w:rsidR="00FE4087">
              <w:rPr>
                <w:rFonts w:ascii="Calibri" w:eastAsia="Times New Roman" w:hAnsi="Calibri" w:cs="Calibri"/>
              </w:rPr>
              <w:t xml:space="preserve">, </w:t>
            </w:r>
            <w:r>
              <w:rPr>
                <w:rFonts w:ascii="Calibri" w:eastAsia="Times New Roman" w:hAnsi="Calibri" w:cs="Calibri"/>
              </w:rPr>
              <w:t xml:space="preserve">Broadband 101, full group </w:t>
            </w:r>
            <w:r w:rsidR="00502766">
              <w:rPr>
                <w:rFonts w:ascii="Calibri" w:eastAsia="Times New Roman" w:hAnsi="Calibri" w:cs="Calibri"/>
              </w:rPr>
              <w:t>and</w:t>
            </w:r>
            <w:r>
              <w:rPr>
                <w:rFonts w:ascii="Calibri" w:eastAsia="Times New Roman" w:hAnsi="Calibri" w:cs="Calibri"/>
              </w:rPr>
              <w:t xml:space="preserve"> community break-out room discussion</w:t>
            </w:r>
            <w:r w:rsidR="001D4C0A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30BB1" w14:textId="582601DE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Attend orientation meeting</w:t>
            </w:r>
          </w:p>
        </w:tc>
      </w:tr>
      <w:tr w:rsidR="00FE4087" w:rsidRPr="00553EE1" w14:paraId="21C75B63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63DF9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2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763A3" w14:textId="5B2EB904" w:rsidR="00FE4087" w:rsidRPr="00553EE1" w:rsidRDefault="00EB729E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Friday Cohort Check-in</w:t>
            </w:r>
            <w:r w:rsidR="0050625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896014">
              <w:rPr>
                <w:rFonts w:ascii="Calibri" w:eastAsia="Times New Roman" w:hAnsi="Calibri" w:cs="Calibri"/>
              </w:rPr>
              <w:t>11/12</w:t>
            </w:r>
          </w:p>
          <w:p w14:paraId="1B063BA9" w14:textId="4B7B47CB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Focus on webinar content, ad hoc discussion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B97A5" w14:textId="38D80972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Watch </w:t>
            </w:r>
            <w:r w:rsidRPr="00CD2659">
              <w:rPr>
                <w:rFonts w:eastAsia="Times New Roman" w:cstheme="minorHAnsi"/>
                <w:i/>
                <w:iCs/>
              </w:rPr>
              <w:t>Community Broadband Survey</w:t>
            </w:r>
            <w:r w:rsidRPr="00CD2659">
              <w:rPr>
                <w:rFonts w:eastAsia="Times New Roman" w:cstheme="minorHAnsi"/>
              </w:rPr>
              <w:t xml:space="preserve"> webinar </w:t>
            </w:r>
          </w:p>
          <w:p w14:paraId="592B74E5" w14:textId="1BA6111F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Create survey plan</w:t>
            </w:r>
          </w:p>
        </w:tc>
      </w:tr>
      <w:tr w:rsidR="00FE4087" w:rsidRPr="00553EE1" w14:paraId="6040971E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9AE51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3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872D1" w14:textId="7B2C16B8" w:rsidR="00FE4087" w:rsidRPr="00553EE1" w:rsidRDefault="00EB729E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Friday Cohort Check-in</w:t>
            </w:r>
            <w:r w:rsidR="00FE4087" w:rsidRPr="00553EE1">
              <w:rPr>
                <w:rFonts w:ascii="Calibri" w:eastAsia="Times New Roman" w:hAnsi="Calibri" w:cs="Calibri"/>
              </w:rPr>
              <w:t> </w:t>
            </w:r>
            <w:r w:rsidR="00896014">
              <w:rPr>
                <w:rFonts w:ascii="Calibri" w:eastAsia="Times New Roman" w:hAnsi="Calibri" w:cs="Calibri"/>
              </w:rPr>
              <w:t>11/19</w:t>
            </w:r>
          </w:p>
          <w:p w14:paraId="61A9B8C1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Focus on webinar content, ad hoc discussion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BF5E2" w14:textId="5CC27BFF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Watch </w:t>
            </w:r>
            <w:r w:rsidRPr="00CD2659">
              <w:rPr>
                <w:rFonts w:eastAsia="Times New Roman" w:cstheme="minorHAnsi"/>
                <w:i/>
                <w:iCs/>
              </w:rPr>
              <w:t>Broadband Mapping</w:t>
            </w:r>
            <w:r w:rsidRPr="00CD2659">
              <w:rPr>
                <w:rFonts w:eastAsia="Times New Roman" w:cstheme="minorHAnsi"/>
              </w:rPr>
              <w:t xml:space="preserve"> webinar </w:t>
            </w:r>
          </w:p>
          <w:p w14:paraId="4721B57B" w14:textId="34583592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Launch Survey w/ Speed Test  </w:t>
            </w:r>
          </w:p>
        </w:tc>
      </w:tr>
      <w:tr w:rsidR="00FE4087" w:rsidRPr="00553EE1" w14:paraId="5C0D9C58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2511C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4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6DA68" w14:textId="11735131" w:rsidR="00FE4087" w:rsidRPr="00553EE1" w:rsidRDefault="00EB729E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Friday Cohort Check-in</w:t>
            </w:r>
            <w:r w:rsidR="00FE4087" w:rsidRPr="00553EE1">
              <w:rPr>
                <w:rFonts w:ascii="Calibri" w:eastAsia="Times New Roman" w:hAnsi="Calibri" w:cs="Calibri"/>
              </w:rPr>
              <w:t> </w:t>
            </w:r>
            <w:r w:rsidR="00B3505B">
              <w:rPr>
                <w:rFonts w:ascii="Calibri" w:eastAsia="Times New Roman" w:hAnsi="Calibri" w:cs="Calibri"/>
              </w:rPr>
              <w:t>12/03</w:t>
            </w:r>
          </w:p>
          <w:p w14:paraId="68F5B5D9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Focus on webinar content, ad hoc discussion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05648" w14:textId="419005D8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Watch </w:t>
            </w:r>
            <w:r w:rsidRPr="00CD2659">
              <w:rPr>
                <w:rFonts w:eastAsia="Times New Roman" w:cstheme="minorHAnsi"/>
                <w:i/>
                <w:iCs/>
              </w:rPr>
              <w:t>Setting the Vision</w:t>
            </w:r>
            <w:r w:rsidRPr="00CD2659">
              <w:rPr>
                <w:rFonts w:eastAsia="Times New Roman" w:cstheme="minorHAnsi"/>
              </w:rPr>
              <w:t xml:space="preserve"> webinar</w:t>
            </w:r>
          </w:p>
          <w:p w14:paraId="354E3F97" w14:textId="60E4C2C1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Map analysis </w:t>
            </w:r>
          </w:p>
        </w:tc>
      </w:tr>
      <w:tr w:rsidR="00FE4087" w:rsidRPr="00553EE1" w14:paraId="2D382E30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3B057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5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4ED62" w14:textId="5B636669" w:rsidR="00FE4087" w:rsidRPr="00553EE1" w:rsidRDefault="00EB729E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Friday Cohort Check-in</w:t>
            </w:r>
            <w:r w:rsidR="00FE4087" w:rsidRPr="00553EE1">
              <w:rPr>
                <w:rFonts w:ascii="Calibri" w:eastAsia="Times New Roman" w:hAnsi="Calibri" w:cs="Calibri"/>
              </w:rPr>
              <w:t> </w:t>
            </w:r>
            <w:r w:rsidR="00B3505B">
              <w:rPr>
                <w:rFonts w:ascii="Calibri" w:eastAsia="Times New Roman" w:hAnsi="Calibri" w:cs="Calibri"/>
              </w:rPr>
              <w:t>12/10</w:t>
            </w:r>
          </w:p>
          <w:p w14:paraId="2F13A1D8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Focus on webinar content, ad hoc discussion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E96F3" w14:textId="3384E5EE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Watch </w:t>
            </w:r>
            <w:r w:rsidRPr="00CD2659">
              <w:rPr>
                <w:rFonts w:eastAsia="Times New Roman" w:cstheme="minorHAnsi"/>
                <w:i/>
                <w:iCs/>
              </w:rPr>
              <w:t>Communicating to Achieve your Broadband Vision</w:t>
            </w:r>
            <w:r w:rsidRPr="00CD2659">
              <w:rPr>
                <w:rFonts w:eastAsia="Times New Roman" w:cstheme="minorHAnsi"/>
              </w:rPr>
              <w:t xml:space="preserve"> webinar</w:t>
            </w:r>
          </w:p>
          <w:p w14:paraId="1F349BC2" w14:textId="1304BF61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Interview existing and prospective providers </w:t>
            </w:r>
          </w:p>
        </w:tc>
      </w:tr>
      <w:tr w:rsidR="00FE4087" w:rsidRPr="00553EE1" w14:paraId="4F5F6649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0A900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6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8B40B" w14:textId="75570AFD" w:rsidR="00FE4087" w:rsidRPr="00553EE1" w:rsidRDefault="00EB729E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Friday Cohort Check-in</w:t>
            </w:r>
            <w:r w:rsidR="00FE4087" w:rsidRPr="00553EE1">
              <w:rPr>
                <w:rFonts w:ascii="Calibri" w:eastAsia="Times New Roman" w:hAnsi="Calibri" w:cs="Calibri"/>
              </w:rPr>
              <w:t> </w:t>
            </w:r>
            <w:r w:rsidR="00B3505B">
              <w:rPr>
                <w:rFonts w:ascii="Calibri" w:eastAsia="Times New Roman" w:hAnsi="Calibri" w:cs="Calibri"/>
              </w:rPr>
              <w:t>12/17</w:t>
            </w:r>
          </w:p>
          <w:p w14:paraId="3EAFF84A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Focus on webinar content, ad hoc discussion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D5861" w14:textId="2AF8FF58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Watch </w:t>
            </w:r>
            <w:r w:rsidRPr="00CD2659">
              <w:rPr>
                <w:rFonts w:eastAsia="Times New Roman" w:cstheme="minorHAnsi"/>
                <w:i/>
                <w:iCs/>
              </w:rPr>
              <w:t>Ownership and Partnership Models</w:t>
            </w:r>
            <w:r w:rsidRPr="00CD2659">
              <w:rPr>
                <w:rFonts w:eastAsia="Times New Roman" w:cstheme="minorHAnsi"/>
              </w:rPr>
              <w:t xml:space="preserve"> webinar</w:t>
            </w:r>
          </w:p>
          <w:p w14:paraId="7FD5171B" w14:textId="6CEEF015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Finalize community communications plan </w:t>
            </w:r>
          </w:p>
        </w:tc>
      </w:tr>
      <w:tr w:rsidR="00FE4087" w:rsidRPr="00553EE1" w14:paraId="2CFD2436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3D5E3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lastRenderedPageBreak/>
              <w:t>Week 7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5B2B7" w14:textId="67A3160D" w:rsidR="00FE4087" w:rsidRPr="00553EE1" w:rsidRDefault="00EB729E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Friday Cohort Check-in</w:t>
            </w:r>
            <w:r w:rsidR="00FE4087" w:rsidRPr="00553EE1">
              <w:rPr>
                <w:rFonts w:ascii="Calibri" w:eastAsia="Times New Roman" w:hAnsi="Calibri" w:cs="Calibri"/>
              </w:rPr>
              <w:t> </w:t>
            </w:r>
            <w:r w:rsidR="00745009">
              <w:rPr>
                <w:rFonts w:ascii="Calibri" w:eastAsia="Times New Roman" w:hAnsi="Calibri" w:cs="Calibri"/>
              </w:rPr>
              <w:t>1/07</w:t>
            </w:r>
          </w:p>
          <w:p w14:paraId="0FA5FEB6" w14:textId="124F8D76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A</w:t>
            </w:r>
            <w:r w:rsidRPr="00553EE1">
              <w:rPr>
                <w:rFonts w:ascii="Calibri" w:eastAsia="Times New Roman" w:hAnsi="Calibri" w:cs="Calibri"/>
              </w:rPr>
              <w:t>d hoc discussion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31B2C" w14:textId="77777777" w:rsidR="00553551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Complete: </w:t>
            </w:r>
          </w:p>
          <w:p w14:paraId="5CE4F840" w14:textId="77777777" w:rsidR="00553551" w:rsidRDefault="00FE4087" w:rsidP="0055355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Survey</w:t>
            </w:r>
          </w:p>
          <w:p w14:paraId="30D1983D" w14:textId="77777777" w:rsidR="00553551" w:rsidRDefault="00FE4087" w:rsidP="0055355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map review</w:t>
            </w:r>
          </w:p>
          <w:p w14:paraId="2604DDE9" w14:textId="77777777" w:rsidR="00553551" w:rsidRDefault="00FE4087" w:rsidP="0055355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provider interviews</w:t>
            </w:r>
          </w:p>
          <w:p w14:paraId="6E2932A1" w14:textId="210D0872" w:rsidR="00FE4087" w:rsidRPr="00CD2659" w:rsidRDefault="00FE4087" w:rsidP="0055355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community communications</w:t>
            </w:r>
          </w:p>
        </w:tc>
      </w:tr>
      <w:tr w:rsidR="00FE4087" w:rsidRPr="00553EE1" w14:paraId="4B132092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2E65D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8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08E1E" w14:textId="33C6BBDE" w:rsidR="00FE4087" w:rsidRPr="00553EE1" w:rsidRDefault="00EB729E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Friday Cohort Check-in</w:t>
            </w:r>
            <w:r w:rsidR="00FE4087" w:rsidRPr="00553EE1">
              <w:rPr>
                <w:rFonts w:ascii="Calibri" w:eastAsia="Times New Roman" w:hAnsi="Calibri" w:cs="Calibri"/>
              </w:rPr>
              <w:t> </w:t>
            </w:r>
            <w:r w:rsidR="00745009">
              <w:rPr>
                <w:rFonts w:ascii="Calibri" w:eastAsia="Times New Roman" w:hAnsi="Calibri" w:cs="Calibri"/>
              </w:rPr>
              <w:t>1/14</w:t>
            </w:r>
          </w:p>
          <w:p w14:paraId="7518BABC" w14:textId="35C5F5EB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Ad</w:t>
            </w:r>
            <w:r w:rsidRPr="00553EE1">
              <w:rPr>
                <w:rFonts w:ascii="Calibri" w:eastAsia="Times New Roman" w:hAnsi="Calibri" w:cs="Calibri"/>
              </w:rPr>
              <w:t xml:space="preserve"> hoc discussion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7DD720" w14:textId="77777777" w:rsidR="00E5317F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Complete: </w:t>
            </w:r>
          </w:p>
          <w:p w14:paraId="45B29707" w14:textId="77777777" w:rsidR="00E5317F" w:rsidRDefault="00E5317F" w:rsidP="00E5317F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Survey</w:t>
            </w:r>
          </w:p>
          <w:p w14:paraId="6F58CE6B" w14:textId="77777777" w:rsidR="00E5317F" w:rsidRDefault="00E5317F" w:rsidP="00E5317F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map review</w:t>
            </w:r>
          </w:p>
          <w:p w14:paraId="3CF3C7C5" w14:textId="42DAA169" w:rsidR="00E5317F" w:rsidRDefault="00E5317F" w:rsidP="00E5317F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provider interviews</w:t>
            </w:r>
          </w:p>
          <w:p w14:paraId="50C0B415" w14:textId="55E8115E" w:rsidR="00FE4087" w:rsidRPr="00E5317F" w:rsidRDefault="00E5317F" w:rsidP="00E5317F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E5317F">
              <w:rPr>
                <w:rFonts w:eastAsia="Times New Roman" w:cstheme="minorHAnsi"/>
              </w:rPr>
              <w:t xml:space="preserve">community communications </w:t>
            </w:r>
          </w:p>
        </w:tc>
      </w:tr>
      <w:tr w:rsidR="00FE4087" w:rsidRPr="00553EE1" w14:paraId="247F5319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567EB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9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BFD82" w14:textId="369161B1" w:rsidR="00FE4087" w:rsidRPr="00553EE1" w:rsidRDefault="00EB729E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Friday Cohort Check-in</w:t>
            </w:r>
            <w:r w:rsidR="00FE4087" w:rsidRPr="00553EE1">
              <w:rPr>
                <w:rFonts w:ascii="Calibri" w:eastAsia="Times New Roman" w:hAnsi="Calibri" w:cs="Calibri"/>
              </w:rPr>
              <w:t> </w:t>
            </w:r>
            <w:r w:rsidR="00E70CD6">
              <w:rPr>
                <w:rFonts w:ascii="Calibri" w:eastAsia="Times New Roman" w:hAnsi="Calibri" w:cs="Calibri"/>
              </w:rPr>
              <w:t>1/21</w:t>
            </w:r>
          </w:p>
          <w:p w14:paraId="4DA94D47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Focus on webinar content, ad hoc discussion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0DE77" w14:textId="322577D6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Watch </w:t>
            </w:r>
            <w:r w:rsidRPr="00CD2659">
              <w:rPr>
                <w:rFonts w:eastAsia="Times New Roman" w:cstheme="minorHAnsi"/>
                <w:i/>
                <w:iCs/>
              </w:rPr>
              <w:t xml:space="preserve">Feasibility Studies </w:t>
            </w:r>
            <w:r w:rsidRPr="00CD2659">
              <w:rPr>
                <w:rFonts w:eastAsia="Times New Roman" w:cstheme="minorHAnsi"/>
              </w:rPr>
              <w:t>webinar</w:t>
            </w:r>
          </w:p>
          <w:p w14:paraId="0A9D00A9" w14:textId="77777777" w:rsidR="00354E21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Complete: </w:t>
            </w:r>
          </w:p>
          <w:p w14:paraId="442F1794" w14:textId="77777777" w:rsidR="00354E21" w:rsidRDefault="00354E21" w:rsidP="00354E2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Survey</w:t>
            </w:r>
          </w:p>
          <w:p w14:paraId="5DA86DD8" w14:textId="77777777" w:rsidR="00354E21" w:rsidRDefault="00354E21" w:rsidP="00354E2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map review</w:t>
            </w:r>
          </w:p>
          <w:p w14:paraId="582192E7" w14:textId="77777777" w:rsidR="00354E21" w:rsidRDefault="00354E21" w:rsidP="00354E2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provider interviews</w:t>
            </w:r>
          </w:p>
          <w:p w14:paraId="73066997" w14:textId="722BEAA5" w:rsidR="00FE4087" w:rsidRPr="00354E21" w:rsidRDefault="00354E21" w:rsidP="00354E2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354E21">
              <w:rPr>
                <w:rFonts w:eastAsia="Times New Roman" w:cstheme="minorHAnsi"/>
              </w:rPr>
              <w:t>community communications</w:t>
            </w:r>
          </w:p>
        </w:tc>
      </w:tr>
      <w:tr w:rsidR="00FE4087" w:rsidRPr="00553EE1" w14:paraId="73C7770E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3997C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10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14743" w14:textId="2836E661" w:rsidR="00FE4087" w:rsidRPr="00553EE1" w:rsidRDefault="00EB729E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Friday Cohort Check-in</w:t>
            </w:r>
            <w:r w:rsidR="00FE4087" w:rsidRPr="00553EE1">
              <w:rPr>
                <w:rFonts w:ascii="Calibri" w:eastAsia="Times New Roman" w:hAnsi="Calibri" w:cs="Calibri"/>
              </w:rPr>
              <w:t> </w:t>
            </w:r>
            <w:r w:rsidR="00E70CD6">
              <w:rPr>
                <w:rFonts w:ascii="Calibri" w:eastAsia="Times New Roman" w:hAnsi="Calibri" w:cs="Calibri"/>
              </w:rPr>
              <w:t>1/28</w:t>
            </w:r>
          </w:p>
          <w:p w14:paraId="39E7A331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Focus on webinar content, ad hoc discussion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8CBF4" w14:textId="5C62AAD9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Watch </w:t>
            </w:r>
            <w:r w:rsidRPr="00CD2659">
              <w:rPr>
                <w:rFonts w:eastAsia="Times New Roman" w:cstheme="minorHAnsi"/>
                <w:i/>
                <w:iCs/>
              </w:rPr>
              <w:t>Federal and State Programs</w:t>
            </w:r>
            <w:r w:rsidRPr="00CD2659">
              <w:rPr>
                <w:rFonts w:eastAsia="Times New Roman" w:cstheme="minorHAnsi"/>
              </w:rPr>
              <w:t xml:space="preserve"> webinar</w:t>
            </w:r>
          </w:p>
          <w:p w14:paraId="2D82985F" w14:textId="77777777" w:rsidR="00F830DE" w:rsidRDefault="00F830DE" w:rsidP="00F830DE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Complete: </w:t>
            </w:r>
          </w:p>
          <w:p w14:paraId="061C50D4" w14:textId="77777777" w:rsidR="00F830DE" w:rsidRDefault="00F830DE" w:rsidP="00F830DE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Survey</w:t>
            </w:r>
          </w:p>
          <w:p w14:paraId="0755801A" w14:textId="77777777" w:rsidR="00F830DE" w:rsidRDefault="00F830DE" w:rsidP="00F830DE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map review</w:t>
            </w:r>
          </w:p>
          <w:p w14:paraId="4F52B542" w14:textId="77777777" w:rsidR="00F830DE" w:rsidRDefault="00F830DE" w:rsidP="00F830DE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provider interviews</w:t>
            </w:r>
          </w:p>
          <w:p w14:paraId="066C5E14" w14:textId="7A41F4A1" w:rsidR="00FE4087" w:rsidRPr="00F830DE" w:rsidRDefault="00F830DE" w:rsidP="00F830DE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F830DE">
              <w:rPr>
                <w:rFonts w:eastAsia="Times New Roman" w:cstheme="minorHAnsi"/>
              </w:rPr>
              <w:t>community communications</w:t>
            </w:r>
          </w:p>
        </w:tc>
      </w:tr>
      <w:tr w:rsidR="00FE4087" w:rsidRPr="00553EE1" w14:paraId="359170A1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F3A37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11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94AE5" w14:textId="372099B5" w:rsidR="00FE4087" w:rsidRPr="00553EE1" w:rsidRDefault="00EB729E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Friday Cohort Check-in</w:t>
            </w:r>
            <w:r w:rsidR="00FE4087" w:rsidRPr="00553EE1">
              <w:rPr>
                <w:rFonts w:ascii="Calibri" w:eastAsia="Times New Roman" w:hAnsi="Calibri" w:cs="Calibri"/>
              </w:rPr>
              <w:t> </w:t>
            </w:r>
            <w:r w:rsidR="00E70CD6">
              <w:rPr>
                <w:rFonts w:ascii="Calibri" w:eastAsia="Times New Roman" w:hAnsi="Calibri" w:cs="Calibri"/>
              </w:rPr>
              <w:t>2/04</w:t>
            </w:r>
          </w:p>
          <w:p w14:paraId="127B1460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Focus on webinar content, ad hoc discussion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83176" w14:textId="34B0B347" w:rsidR="00FE4087" w:rsidRPr="00CD2659" w:rsidRDefault="00FE4087" w:rsidP="00CD2659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Watch </w:t>
            </w:r>
            <w:r w:rsidRPr="00CD2659">
              <w:rPr>
                <w:rFonts w:eastAsia="Times New Roman" w:cstheme="minorHAnsi"/>
                <w:i/>
                <w:iCs/>
              </w:rPr>
              <w:t>Local Broadband Finance Options</w:t>
            </w:r>
            <w:r w:rsidRPr="00CD2659">
              <w:rPr>
                <w:rFonts w:eastAsia="Times New Roman" w:cstheme="minorHAnsi"/>
              </w:rPr>
              <w:t xml:space="preserve"> webinar</w:t>
            </w:r>
          </w:p>
          <w:p w14:paraId="4BA7353E" w14:textId="77777777" w:rsidR="00354E21" w:rsidRDefault="00354E21" w:rsidP="00354E21">
            <w:pPr>
              <w:pStyle w:val="ListParagraph"/>
              <w:numPr>
                <w:ilvl w:val="0"/>
                <w:numId w:val="5"/>
              </w:numPr>
              <w:ind w:left="270" w:hanging="174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 xml:space="preserve">Complete: </w:t>
            </w:r>
          </w:p>
          <w:p w14:paraId="68B266DC" w14:textId="77777777" w:rsidR="00354E21" w:rsidRDefault="00354E21" w:rsidP="00354E2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Survey</w:t>
            </w:r>
          </w:p>
          <w:p w14:paraId="1F20EFDF" w14:textId="77777777" w:rsidR="00354E21" w:rsidRDefault="00354E21" w:rsidP="00354E2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map review</w:t>
            </w:r>
          </w:p>
          <w:p w14:paraId="145DDA6D" w14:textId="77777777" w:rsidR="00354E21" w:rsidRDefault="00354E21" w:rsidP="00354E2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CD2659">
              <w:rPr>
                <w:rFonts w:eastAsia="Times New Roman" w:cstheme="minorHAnsi"/>
              </w:rPr>
              <w:t>provider interviews</w:t>
            </w:r>
          </w:p>
          <w:p w14:paraId="16C970E8" w14:textId="5290B433" w:rsidR="00FE4087" w:rsidRPr="00354E21" w:rsidRDefault="00354E21" w:rsidP="00354E21">
            <w:pPr>
              <w:pStyle w:val="ListParagraph"/>
              <w:numPr>
                <w:ilvl w:val="1"/>
                <w:numId w:val="5"/>
              </w:numPr>
              <w:ind w:left="534" w:hanging="180"/>
              <w:textAlignment w:val="baseline"/>
              <w:rPr>
                <w:rFonts w:eastAsia="Times New Roman" w:cstheme="minorHAnsi"/>
              </w:rPr>
            </w:pPr>
            <w:r w:rsidRPr="00354E21">
              <w:rPr>
                <w:rFonts w:eastAsia="Times New Roman" w:cstheme="minorHAnsi"/>
              </w:rPr>
              <w:t>community communications</w:t>
            </w:r>
          </w:p>
        </w:tc>
      </w:tr>
      <w:tr w:rsidR="00FE4087" w:rsidRPr="00553EE1" w14:paraId="382E9DEC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A9C64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12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75D2A" w14:textId="61794585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No cohort meeting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78E84" w14:textId="56757A18" w:rsidR="00FE4087" w:rsidRPr="00553EE1" w:rsidRDefault="00FE4087" w:rsidP="00E2561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“What does it all mean?”</w:t>
            </w:r>
            <w:r w:rsidR="00E2561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553EE1">
              <w:rPr>
                <w:rFonts w:ascii="Calibri" w:eastAsia="Times New Roman" w:hAnsi="Calibri" w:cs="Calibri"/>
              </w:rPr>
              <w:t>planning session </w:t>
            </w:r>
          </w:p>
        </w:tc>
      </w:tr>
      <w:tr w:rsidR="00FE4087" w:rsidRPr="00553EE1" w14:paraId="2D6C8076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D45F7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13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38F93" w14:textId="426EC14E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No cohort meeting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A920E" w14:textId="0C8AD5BA" w:rsidR="00FE4087" w:rsidRPr="00553EE1" w:rsidRDefault="00FE4087" w:rsidP="00E2561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“What do we plan to do?”</w:t>
            </w:r>
            <w:r w:rsidR="00E2561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553EE1">
              <w:rPr>
                <w:rFonts w:ascii="Calibri" w:eastAsia="Times New Roman" w:hAnsi="Calibri" w:cs="Calibri"/>
              </w:rPr>
              <w:t>planning session </w:t>
            </w:r>
          </w:p>
        </w:tc>
      </w:tr>
      <w:tr w:rsidR="00FE4087" w:rsidRPr="00553EE1" w14:paraId="3F832E04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8FEBE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14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201DB" w14:textId="1A49BB2A" w:rsidR="00FE4087" w:rsidRPr="001E6D06" w:rsidRDefault="001E6D06" w:rsidP="00553EE1">
            <w:pPr>
              <w:textAlignment w:val="baseline"/>
              <w:rPr>
                <w:rFonts w:eastAsia="Times New Roman" w:cstheme="minorHAnsi"/>
              </w:rPr>
            </w:pPr>
            <w:r w:rsidRPr="001E6D06">
              <w:rPr>
                <w:rFonts w:eastAsia="Times New Roman" w:cstheme="minorHAnsi"/>
                <w:b/>
                <w:bCs/>
              </w:rPr>
              <w:t xml:space="preserve">Friday </w:t>
            </w:r>
            <w:r w:rsidR="00FE4087" w:rsidRPr="001E6D06">
              <w:rPr>
                <w:rFonts w:eastAsia="Times New Roman" w:cstheme="minorHAnsi"/>
                <w:b/>
                <w:bCs/>
              </w:rPr>
              <w:t xml:space="preserve">Cohort </w:t>
            </w:r>
            <w:r w:rsidRPr="001E6D06">
              <w:rPr>
                <w:rFonts w:eastAsia="Times New Roman" w:cstheme="minorHAnsi"/>
                <w:b/>
                <w:bCs/>
              </w:rPr>
              <w:t>Check-in</w:t>
            </w:r>
            <w:r w:rsidR="00FE4087" w:rsidRPr="001E6D06">
              <w:rPr>
                <w:rFonts w:eastAsia="Times New Roman" w:cstheme="minorHAnsi"/>
              </w:rPr>
              <w:t> </w:t>
            </w:r>
            <w:r w:rsidR="00E70CD6">
              <w:rPr>
                <w:rFonts w:eastAsia="Times New Roman" w:cstheme="minorHAnsi"/>
              </w:rPr>
              <w:t>2/25</w:t>
            </w:r>
          </w:p>
          <w:p w14:paraId="10500088" w14:textId="182D0E82" w:rsidR="001E6D06" w:rsidRPr="001E6D06" w:rsidRDefault="001E6D06" w:rsidP="00553EE1">
            <w:pPr>
              <w:textAlignment w:val="baseline"/>
              <w:rPr>
                <w:rFonts w:eastAsia="Times New Roman" w:cstheme="minorHAnsi"/>
              </w:rPr>
            </w:pPr>
            <w:r w:rsidRPr="001E6D06">
              <w:rPr>
                <w:rFonts w:eastAsia="Times New Roman" w:cstheme="minorHAnsi"/>
              </w:rPr>
              <w:t>Community Presentations!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31242A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</w:tr>
      <w:tr w:rsidR="00FE4087" w:rsidRPr="00553EE1" w14:paraId="45AD8918" w14:textId="77777777" w:rsidTr="00150907">
        <w:trPr>
          <w:cantSplit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91D61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Week 15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3B9326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8D1FA" w14:textId="77777777" w:rsidR="00FE4087" w:rsidRPr="00553EE1" w:rsidRDefault="00FE4087" w:rsidP="00553EE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53EE1">
              <w:rPr>
                <w:rFonts w:ascii="Calibri" w:eastAsia="Times New Roman" w:hAnsi="Calibri" w:cs="Calibri"/>
                <w:b/>
                <w:bCs/>
              </w:rPr>
              <w:t>Community Presentations in Home Community</w:t>
            </w:r>
            <w:r w:rsidRPr="00553EE1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5F045846" w14:textId="1B45B6AB" w:rsidR="004D208B" w:rsidRDefault="004D208B" w:rsidP="001B4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 xml:space="preserve">Application </w:t>
      </w:r>
    </w:p>
    <w:p w14:paraId="3EF432E3" w14:textId="59C16004" w:rsidR="000802DE" w:rsidRDefault="002C0FF8" w:rsidP="001B42F1">
      <w:pPr>
        <w:spacing w:before="240"/>
      </w:pPr>
      <w:r>
        <w:t xml:space="preserve">Applications are due </w:t>
      </w:r>
      <w:r w:rsidR="007D170C">
        <w:t>October</w:t>
      </w:r>
      <w:r>
        <w:t xml:space="preserve"> </w:t>
      </w:r>
      <w:r w:rsidR="00D86BA6">
        <w:t>2</w:t>
      </w:r>
      <w:r w:rsidR="007D170C">
        <w:t>2</w:t>
      </w:r>
      <w:r w:rsidR="00545685">
        <w:t xml:space="preserve">. Applications should be submitted to Mary Magnuson at </w:t>
      </w:r>
      <w:hyperlink r:id="rId13" w:history="1">
        <w:r w:rsidR="00545685" w:rsidRPr="001F7E6A">
          <w:rPr>
            <w:rStyle w:val="Hyperlink"/>
          </w:rPr>
          <w:t>memagnuson@blandinfoundation.org</w:t>
        </w:r>
      </w:hyperlink>
      <w:r w:rsidR="00545685">
        <w:t xml:space="preserve">. </w:t>
      </w:r>
      <w:r>
        <w:t xml:space="preserve">Blandin Foundation will select </w:t>
      </w:r>
      <w:r w:rsidR="002913FC">
        <w:t xml:space="preserve">and notify </w:t>
      </w:r>
      <w:r w:rsidR="00D426C0">
        <w:t>successful</w:t>
      </w:r>
      <w:r>
        <w:t xml:space="preserve"> applicants </w:t>
      </w:r>
      <w:r w:rsidR="000802DE">
        <w:t xml:space="preserve">by </w:t>
      </w:r>
      <w:r w:rsidR="007D170C">
        <w:t>October 29</w:t>
      </w:r>
      <w:r w:rsidR="000802DE">
        <w:t>.</w:t>
      </w:r>
    </w:p>
    <w:p w14:paraId="377C8482" w14:textId="77777777" w:rsidR="000802DE" w:rsidRDefault="000802DE" w:rsidP="00522D70"/>
    <w:p w14:paraId="69A63939" w14:textId="15E3340D" w:rsidR="00F32B93" w:rsidRPr="00127B9B" w:rsidRDefault="00545685" w:rsidP="001B42F1">
      <w:pPr>
        <w:spacing w:after="120"/>
        <w:rPr>
          <w:b/>
          <w:bCs/>
        </w:rPr>
      </w:pPr>
      <w:r>
        <w:rPr>
          <w:b/>
          <w:bCs/>
        </w:rPr>
        <w:t xml:space="preserve">Team Leader </w:t>
      </w:r>
      <w:r w:rsidR="00F32B93" w:rsidRPr="00127B9B">
        <w:rPr>
          <w:b/>
          <w:bCs/>
        </w:rPr>
        <w:t xml:space="preserve">Contact </w:t>
      </w:r>
      <w:r>
        <w:rPr>
          <w:b/>
          <w:bCs/>
        </w:rPr>
        <w:t>I</w:t>
      </w:r>
      <w:r w:rsidRPr="00127B9B">
        <w:rPr>
          <w:b/>
          <w:bCs/>
        </w:rPr>
        <w:t>nformation</w:t>
      </w:r>
      <w:r>
        <w:rPr>
          <w:b/>
          <w:bCs/>
        </w:rPr>
        <w:t>:</w:t>
      </w:r>
    </w:p>
    <w:p w14:paraId="28CDC4D2" w14:textId="09DE5B2E" w:rsidR="00F32B93" w:rsidRDefault="00F32B93" w:rsidP="00522D70">
      <w:r>
        <w:t>Name</w:t>
      </w:r>
    </w:p>
    <w:p w14:paraId="3EFE6F94" w14:textId="526F1F39" w:rsidR="00F32B93" w:rsidRDefault="00F32B93" w:rsidP="00522D70">
      <w:r>
        <w:t>Title</w:t>
      </w:r>
    </w:p>
    <w:p w14:paraId="0C0DBC61" w14:textId="06DC1648" w:rsidR="00F32B93" w:rsidRDefault="00F32B93" w:rsidP="00522D70">
      <w:r>
        <w:t>Organization</w:t>
      </w:r>
    </w:p>
    <w:p w14:paraId="444F8E10" w14:textId="7D8590C5" w:rsidR="00F32B93" w:rsidRDefault="00F32B93" w:rsidP="00522D70">
      <w:r>
        <w:t>Phone</w:t>
      </w:r>
    </w:p>
    <w:p w14:paraId="080FDBD7" w14:textId="4FF8C4FF" w:rsidR="00F32B93" w:rsidRDefault="00F32B93" w:rsidP="00522D70">
      <w:r>
        <w:t>Email</w:t>
      </w:r>
    </w:p>
    <w:p w14:paraId="15AA3857" w14:textId="3E4022F2" w:rsidR="00F32B93" w:rsidRDefault="00F32B93" w:rsidP="00522D70"/>
    <w:p w14:paraId="4F4D37DD" w14:textId="77777777" w:rsidR="00545685" w:rsidRDefault="00545685" w:rsidP="001B42F1">
      <w:pPr>
        <w:spacing w:after="120"/>
        <w:rPr>
          <w:b/>
          <w:bCs/>
        </w:rPr>
      </w:pPr>
      <w:r>
        <w:rPr>
          <w:b/>
          <w:bCs/>
        </w:rPr>
        <w:t>Team Members:</w:t>
      </w:r>
    </w:p>
    <w:p w14:paraId="405C39A0" w14:textId="48509909" w:rsidR="00F32B93" w:rsidRPr="001B42F1" w:rsidRDefault="00F32B93" w:rsidP="00F32B93">
      <w:r w:rsidRPr="001B42F1">
        <w:t xml:space="preserve">Please list your team members and identify their area affiliations/roles. Please submit their letters of commitment </w:t>
      </w:r>
      <w:r w:rsidR="00873958">
        <w:t>– sample template provided below</w:t>
      </w:r>
      <w:r w:rsidRPr="001B42F1">
        <w:t>.</w:t>
      </w:r>
    </w:p>
    <w:p w14:paraId="1173FF29" w14:textId="77777777" w:rsidR="00F32B93" w:rsidRPr="00545685" w:rsidRDefault="00F32B93" w:rsidP="00522D70"/>
    <w:p w14:paraId="3D896060" w14:textId="2D1B7569" w:rsidR="00F32B93" w:rsidRDefault="00F32B93" w:rsidP="001B42F1">
      <w:pPr>
        <w:spacing w:after="120"/>
      </w:pPr>
      <w:r>
        <w:t>Team Members (Minimum of 8, additional members welcome.)</w:t>
      </w:r>
    </w:p>
    <w:p w14:paraId="6527A282" w14:textId="790F14B1" w:rsidR="00F32B93" w:rsidRDefault="00F32B93" w:rsidP="001B42F1">
      <w:pPr>
        <w:spacing w:after="120"/>
      </w:pPr>
      <w:r>
        <w:t>1.</w:t>
      </w:r>
    </w:p>
    <w:p w14:paraId="5299C3AF" w14:textId="619575D1" w:rsidR="00F32B93" w:rsidRDefault="00F32B93" w:rsidP="001B42F1">
      <w:pPr>
        <w:spacing w:after="120"/>
      </w:pPr>
      <w:r>
        <w:t>2.</w:t>
      </w:r>
    </w:p>
    <w:p w14:paraId="3DD5BA2D" w14:textId="5E3ACFB9" w:rsidR="00F32B93" w:rsidRDefault="00F32B93" w:rsidP="001B42F1">
      <w:pPr>
        <w:spacing w:after="120"/>
      </w:pPr>
      <w:r>
        <w:t>3.</w:t>
      </w:r>
    </w:p>
    <w:p w14:paraId="113FCDD7" w14:textId="220A0EED" w:rsidR="00F32B93" w:rsidRDefault="00F32B93" w:rsidP="001B42F1">
      <w:pPr>
        <w:spacing w:after="120"/>
      </w:pPr>
      <w:r>
        <w:t>4.</w:t>
      </w:r>
    </w:p>
    <w:p w14:paraId="76EB50DE" w14:textId="62AD2022" w:rsidR="00F32B93" w:rsidRDefault="00F32B93" w:rsidP="001B42F1">
      <w:pPr>
        <w:spacing w:after="120"/>
      </w:pPr>
      <w:r>
        <w:t>5.</w:t>
      </w:r>
    </w:p>
    <w:p w14:paraId="26B6A0BB" w14:textId="042C25E6" w:rsidR="00F32B93" w:rsidRDefault="00F32B93" w:rsidP="001B42F1">
      <w:pPr>
        <w:spacing w:after="120"/>
      </w:pPr>
      <w:r>
        <w:t>6.</w:t>
      </w:r>
    </w:p>
    <w:p w14:paraId="2CB6954A" w14:textId="31685595" w:rsidR="00F32B93" w:rsidRDefault="00F32B93" w:rsidP="001B42F1">
      <w:pPr>
        <w:spacing w:after="120"/>
      </w:pPr>
      <w:r>
        <w:t>7.</w:t>
      </w:r>
    </w:p>
    <w:p w14:paraId="0AA811E5" w14:textId="16978755" w:rsidR="00F32B93" w:rsidRDefault="00F32B93" w:rsidP="001B42F1">
      <w:pPr>
        <w:spacing w:after="120"/>
      </w:pPr>
      <w:r>
        <w:t>8.</w:t>
      </w:r>
    </w:p>
    <w:p w14:paraId="502C7F5F" w14:textId="77777777" w:rsidR="00F32B93" w:rsidRDefault="00F32B93" w:rsidP="00F32B93"/>
    <w:p w14:paraId="4403929C" w14:textId="1A1C7D9A" w:rsidR="00F32B93" w:rsidRPr="001B42F1" w:rsidRDefault="3321D619" w:rsidP="001B42F1">
      <w:pPr>
        <w:spacing w:after="120"/>
        <w:rPr>
          <w:b/>
          <w:bCs/>
        </w:rPr>
      </w:pPr>
      <w:r w:rsidRPr="001B42F1">
        <w:rPr>
          <w:b/>
          <w:bCs/>
        </w:rPr>
        <w:t xml:space="preserve">Application </w:t>
      </w:r>
      <w:r w:rsidR="00F32B93" w:rsidRPr="001B42F1">
        <w:rPr>
          <w:b/>
          <w:bCs/>
        </w:rPr>
        <w:t>Questions:</w:t>
      </w:r>
    </w:p>
    <w:p w14:paraId="235F5268" w14:textId="181098D0" w:rsidR="00F32B93" w:rsidRDefault="00F32B93" w:rsidP="00EE1001">
      <w:pPr>
        <w:pStyle w:val="ListParagraph"/>
        <w:numPr>
          <w:ilvl w:val="0"/>
          <w:numId w:val="2"/>
        </w:numPr>
      </w:pPr>
      <w:r>
        <w:t>Who will lead this effort?  Who will provide staff support?</w:t>
      </w:r>
    </w:p>
    <w:p w14:paraId="7D661C2F" w14:textId="77777777" w:rsidR="00F32B93" w:rsidRDefault="00F32B93" w:rsidP="00F32B93">
      <w:pPr>
        <w:pStyle w:val="ListParagraph"/>
      </w:pPr>
    </w:p>
    <w:p w14:paraId="47B96F67" w14:textId="6EDA7D2E" w:rsidR="00F32B93" w:rsidRDefault="00F32B93" w:rsidP="00F32B93">
      <w:pPr>
        <w:pStyle w:val="ListParagraph"/>
        <w:numPr>
          <w:ilvl w:val="0"/>
          <w:numId w:val="2"/>
        </w:numPr>
      </w:pPr>
      <w:r>
        <w:t>Please describe any previous broadband planning efforts. What was the result?</w:t>
      </w:r>
    </w:p>
    <w:p w14:paraId="5332E3C1" w14:textId="77777777" w:rsidR="006E09AA" w:rsidRDefault="006E09AA" w:rsidP="00F32B93"/>
    <w:p w14:paraId="225ACA28" w14:textId="2FBD00AC" w:rsidR="000802DE" w:rsidRDefault="000802DE" w:rsidP="00903AE5">
      <w:pPr>
        <w:pStyle w:val="ListParagraph"/>
        <w:numPr>
          <w:ilvl w:val="0"/>
          <w:numId w:val="2"/>
        </w:numPr>
      </w:pPr>
      <w:r>
        <w:t xml:space="preserve">What </w:t>
      </w:r>
      <w:r w:rsidR="00F32B93">
        <w:t>affect</w:t>
      </w:r>
      <w:r>
        <w:t xml:space="preserve"> is the lack of broadband having on your area?</w:t>
      </w:r>
    </w:p>
    <w:p w14:paraId="00CF80B5" w14:textId="77777777" w:rsidR="00127B9B" w:rsidRDefault="00127B9B" w:rsidP="00127B9B">
      <w:pPr>
        <w:pStyle w:val="ListParagraph"/>
      </w:pPr>
    </w:p>
    <w:p w14:paraId="3417A108" w14:textId="33895867" w:rsidR="00127B9B" w:rsidRDefault="00127B9B" w:rsidP="00903AE5">
      <w:pPr>
        <w:pStyle w:val="ListParagraph"/>
        <w:numPr>
          <w:ilvl w:val="0"/>
          <w:numId w:val="2"/>
        </w:numPr>
      </w:pPr>
      <w:r>
        <w:t>Please describe how broadband is a community priority</w:t>
      </w:r>
    </w:p>
    <w:p w14:paraId="463AC581" w14:textId="77777777" w:rsidR="007C2067" w:rsidRDefault="007C2067" w:rsidP="006E09AA">
      <w:pPr>
        <w:rPr>
          <w:b/>
          <w:bCs/>
        </w:rPr>
      </w:pPr>
    </w:p>
    <w:p w14:paraId="3C738E65" w14:textId="77777777" w:rsidR="007C2067" w:rsidRDefault="007C2067" w:rsidP="006E09AA">
      <w:pPr>
        <w:rPr>
          <w:b/>
          <w:bCs/>
        </w:rPr>
      </w:pPr>
    </w:p>
    <w:p w14:paraId="5E31E50F" w14:textId="37270516" w:rsidR="002A66DB" w:rsidRDefault="002A66DB" w:rsidP="006E09AA">
      <w:pPr>
        <w:rPr>
          <w:b/>
          <w:bCs/>
        </w:rPr>
      </w:pPr>
    </w:p>
    <w:p w14:paraId="4B14922B" w14:textId="77777777" w:rsidR="00D426C0" w:rsidRDefault="00D426C0" w:rsidP="006E09AA">
      <w:pPr>
        <w:rPr>
          <w:b/>
          <w:bCs/>
        </w:rPr>
      </w:pPr>
    </w:p>
    <w:p w14:paraId="5E7889F2" w14:textId="77777777" w:rsidR="00D426C0" w:rsidRDefault="00D426C0" w:rsidP="006E09AA">
      <w:pPr>
        <w:rPr>
          <w:b/>
          <w:bCs/>
        </w:rPr>
      </w:pPr>
    </w:p>
    <w:p w14:paraId="4DDD1CB9" w14:textId="6F385096" w:rsidR="006E09AA" w:rsidRDefault="00E86F65" w:rsidP="006E09AA">
      <w:pPr>
        <w:rPr>
          <w:b/>
          <w:bCs/>
        </w:rPr>
      </w:pPr>
      <w:r>
        <w:rPr>
          <w:b/>
          <w:bCs/>
        </w:rPr>
        <w:lastRenderedPageBreak/>
        <w:t xml:space="preserve">Sample </w:t>
      </w:r>
      <w:r w:rsidR="002A66DB">
        <w:rPr>
          <w:b/>
          <w:bCs/>
        </w:rPr>
        <w:t>Letter of</w:t>
      </w:r>
      <w:r w:rsidR="006E09AA">
        <w:rPr>
          <w:b/>
          <w:bCs/>
        </w:rPr>
        <w:t xml:space="preserve"> Commitment</w:t>
      </w:r>
      <w:r w:rsidR="002A66DB">
        <w:rPr>
          <w:b/>
          <w:bCs/>
        </w:rPr>
        <w:t>:</w:t>
      </w:r>
    </w:p>
    <w:p w14:paraId="3A118338" w14:textId="77777777" w:rsidR="00E86F65" w:rsidRDefault="00E86F65" w:rsidP="006E09AA"/>
    <w:p w14:paraId="5A835885" w14:textId="070731E3" w:rsidR="006E09AA" w:rsidRDefault="006E09AA" w:rsidP="006E09AA">
      <w:r>
        <w:t>Dear Bernadine Joselyn,</w:t>
      </w:r>
    </w:p>
    <w:p w14:paraId="4EE62DC6" w14:textId="6F76E3C9" w:rsidR="006E09AA" w:rsidRDefault="006E09AA" w:rsidP="006E09AA"/>
    <w:p w14:paraId="3F0D9493" w14:textId="1A689F66" w:rsidR="006E09AA" w:rsidRDefault="006E09AA" w:rsidP="006E09AA">
      <w:r>
        <w:t xml:space="preserve">Thank you for the opportunity to participate in the </w:t>
      </w:r>
      <w:r w:rsidR="007C2067">
        <w:rPr>
          <w:b/>
          <w:bCs/>
        </w:rPr>
        <w:t xml:space="preserve">CBR: </w:t>
      </w:r>
      <w:proofErr w:type="gramStart"/>
      <w:r w:rsidR="007C2067">
        <w:rPr>
          <w:b/>
          <w:bCs/>
        </w:rPr>
        <w:t>Accelerate!</w:t>
      </w:r>
      <w:r>
        <w:rPr>
          <w:b/>
          <w:bCs/>
        </w:rPr>
        <w:t>.</w:t>
      </w:r>
      <w:proofErr w:type="gramEnd"/>
      <w:r>
        <w:t xml:space="preserve"> As </w:t>
      </w:r>
      <w:r w:rsidR="007C2067">
        <w:t>[name, affiliation</w:t>
      </w:r>
      <w:r w:rsidR="00654B84">
        <w:t>/title,</w:t>
      </w:r>
      <w:r w:rsidR="007C2067">
        <w:t xml:space="preserve"> organization]</w:t>
      </w:r>
      <w:r>
        <w:t xml:space="preserve">, I recognize the importance of improved broadband infrastructure to the future success of my organization and our area. I commit to personally investing several hours per week for approximately </w:t>
      </w:r>
      <w:r w:rsidR="00642E33">
        <w:t>fifteen</w:t>
      </w:r>
      <w:r>
        <w:t xml:space="preserve"> weeks in a concentrated effort to bring better broadband to our area.</w:t>
      </w:r>
      <w:r w:rsidR="005C6DAC">
        <w:t xml:space="preserve"> I also understand that this initial period may only be the beginning of this broadband initiative. After all, if it was easy, it would have been done by now.</w:t>
      </w:r>
    </w:p>
    <w:p w14:paraId="2260D8B0" w14:textId="441850B9" w:rsidR="005C6DAC" w:rsidRDefault="005C6DAC" w:rsidP="006E09AA"/>
    <w:p w14:paraId="73DD96AE" w14:textId="59BD0890" w:rsidR="00E86F65" w:rsidRDefault="00E86F65" w:rsidP="006E09AA">
      <w:r>
        <w:t>[Name]</w:t>
      </w:r>
    </w:p>
    <w:p w14:paraId="086EB24E" w14:textId="3759B1CF" w:rsidR="00E86F65" w:rsidRDefault="00E86F65" w:rsidP="006E09AA">
      <w:r>
        <w:t>[Title]</w:t>
      </w:r>
    </w:p>
    <w:p w14:paraId="31D58994" w14:textId="5496C6E9" w:rsidR="00E86F65" w:rsidRDefault="00E86F65" w:rsidP="006E09AA">
      <w:r>
        <w:t>[Date]</w:t>
      </w:r>
    </w:p>
    <w:p w14:paraId="4AD13AE5" w14:textId="57CD41AD" w:rsidR="006E09AA" w:rsidRDefault="006E09AA" w:rsidP="006E09AA"/>
    <w:p w14:paraId="7D65977F" w14:textId="6C84BA17" w:rsidR="00903AE5" w:rsidRDefault="00903AE5" w:rsidP="000802DE">
      <w:pPr>
        <w:ind w:left="360"/>
      </w:pPr>
    </w:p>
    <w:p w14:paraId="101FFD37" w14:textId="3B7E5C09" w:rsidR="00903AE5" w:rsidRPr="002C0FF8" w:rsidRDefault="00903AE5" w:rsidP="00522D70"/>
    <w:p w14:paraId="485DB90E" w14:textId="77777777" w:rsidR="00411FB2" w:rsidRPr="00522D70" w:rsidRDefault="00411FB2" w:rsidP="00522D70"/>
    <w:sectPr w:rsidR="00411FB2" w:rsidRPr="00522D70" w:rsidSect="00DF45B8">
      <w:footerReference w:type="even" r:id="rId14"/>
      <w:footerReference w:type="default" r:id="rId15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66FB" w14:textId="77777777" w:rsidR="00E575A9" w:rsidRDefault="00E575A9" w:rsidP="00F76A15">
      <w:r>
        <w:separator/>
      </w:r>
    </w:p>
  </w:endnote>
  <w:endnote w:type="continuationSeparator" w:id="0">
    <w:p w14:paraId="0E3EC15B" w14:textId="77777777" w:rsidR="00E575A9" w:rsidRDefault="00E575A9" w:rsidP="00F76A15">
      <w:r>
        <w:continuationSeparator/>
      </w:r>
    </w:p>
  </w:endnote>
  <w:endnote w:type="continuationNotice" w:id="1">
    <w:p w14:paraId="5DD4B07A" w14:textId="77777777" w:rsidR="00E575A9" w:rsidRDefault="00E57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42660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F4C6E8" w14:textId="2185443E" w:rsidR="00F76A15" w:rsidRDefault="00F76A15" w:rsidP="00EE10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415F61" w14:textId="77777777" w:rsidR="00F76A15" w:rsidRDefault="00F76A15" w:rsidP="00F76A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1321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2E7F58" w14:textId="1C25B0C6" w:rsidR="00F76A15" w:rsidRDefault="00F76A15" w:rsidP="00EE10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344B02" w14:textId="77777777" w:rsidR="00F76A15" w:rsidRDefault="00F76A15" w:rsidP="00F76A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D16C" w14:textId="77777777" w:rsidR="00E575A9" w:rsidRDefault="00E575A9" w:rsidP="00F76A15">
      <w:r>
        <w:separator/>
      </w:r>
    </w:p>
  </w:footnote>
  <w:footnote w:type="continuationSeparator" w:id="0">
    <w:p w14:paraId="496780D0" w14:textId="77777777" w:rsidR="00E575A9" w:rsidRDefault="00E575A9" w:rsidP="00F76A15">
      <w:r>
        <w:continuationSeparator/>
      </w:r>
    </w:p>
  </w:footnote>
  <w:footnote w:type="continuationNotice" w:id="1">
    <w:p w14:paraId="11BAAE24" w14:textId="77777777" w:rsidR="00E575A9" w:rsidRDefault="00E575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BCD"/>
    <w:multiLevelType w:val="hybridMultilevel"/>
    <w:tmpl w:val="5B8A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0413"/>
    <w:multiLevelType w:val="hybridMultilevel"/>
    <w:tmpl w:val="F628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93E14"/>
    <w:multiLevelType w:val="hybridMultilevel"/>
    <w:tmpl w:val="A000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56F6"/>
    <w:multiLevelType w:val="hybridMultilevel"/>
    <w:tmpl w:val="A106D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D023E"/>
    <w:multiLevelType w:val="hybridMultilevel"/>
    <w:tmpl w:val="CACC8580"/>
    <w:lvl w:ilvl="0" w:tplc="A8D0C4B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261D9"/>
    <w:multiLevelType w:val="hybridMultilevel"/>
    <w:tmpl w:val="FDAEC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70"/>
    <w:rsid w:val="00001C4C"/>
    <w:rsid w:val="00017E94"/>
    <w:rsid w:val="00060A66"/>
    <w:rsid w:val="00063CFB"/>
    <w:rsid w:val="00064A81"/>
    <w:rsid w:val="00066646"/>
    <w:rsid w:val="000802DE"/>
    <w:rsid w:val="00083151"/>
    <w:rsid w:val="00085CCA"/>
    <w:rsid w:val="000A1114"/>
    <w:rsid w:val="000B2663"/>
    <w:rsid w:val="000D50AF"/>
    <w:rsid w:val="000E3D1D"/>
    <w:rsid w:val="000F26D4"/>
    <w:rsid w:val="001111DC"/>
    <w:rsid w:val="00117322"/>
    <w:rsid w:val="00127B9B"/>
    <w:rsid w:val="001342EE"/>
    <w:rsid w:val="00141D43"/>
    <w:rsid w:val="00144A04"/>
    <w:rsid w:val="00144CAF"/>
    <w:rsid w:val="00150907"/>
    <w:rsid w:val="0016721F"/>
    <w:rsid w:val="00175ED4"/>
    <w:rsid w:val="00184AF3"/>
    <w:rsid w:val="001A0C84"/>
    <w:rsid w:val="001A29C1"/>
    <w:rsid w:val="001B27C6"/>
    <w:rsid w:val="001B36A7"/>
    <w:rsid w:val="001B400A"/>
    <w:rsid w:val="001B42F1"/>
    <w:rsid w:val="001C5FED"/>
    <w:rsid w:val="001D4C0A"/>
    <w:rsid w:val="001D4CE7"/>
    <w:rsid w:val="001D665C"/>
    <w:rsid w:val="001D6771"/>
    <w:rsid w:val="001E4353"/>
    <w:rsid w:val="001E6D06"/>
    <w:rsid w:val="001E79EC"/>
    <w:rsid w:val="001E7FD5"/>
    <w:rsid w:val="0020550D"/>
    <w:rsid w:val="00206796"/>
    <w:rsid w:val="0021409D"/>
    <w:rsid w:val="002174F5"/>
    <w:rsid w:val="0022244A"/>
    <w:rsid w:val="00235E5E"/>
    <w:rsid w:val="002913FC"/>
    <w:rsid w:val="00293B36"/>
    <w:rsid w:val="002A0F90"/>
    <w:rsid w:val="002A3D50"/>
    <w:rsid w:val="002A66DB"/>
    <w:rsid w:val="002B0F6C"/>
    <w:rsid w:val="002C0FF8"/>
    <w:rsid w:val="002C245B"/>
    <w:rsid w:val="002C4CDE"/>
    <w:rsid w:val="002CD165"/>
    <w:rsid w:val="002D2FBF"/>
    <w:rsid w:val="002D41E3"/>
    <w:rsid w:val="002F305D"/>
    <w:rsid w:val="002F429B"/>
    <w:rsid w:val="00302913"/>
    <w:rsid w:val="00313CDB"/>
    <w:rsid w:val="00317556"/>
    <w:rsid w:val="00323A62"/>
    <w:rsid w:val="00327072"/>
    <w:rsid w:val="0033556C"/>
    <w:rsid w:val="0034565C"/>
    <w:rsid w:val="00354E21"/>
    <w:rsid w:val="003750BE"/>
    <w:rsid w:val="00381080"/>
    <w:rsid w:val="00393A49"/>
    <w:rsid w:val="00393AB6"/>
    <w:rsid w:val="00397F35"/>
    <w:rsid w:val="003A1352"/>
    <w:rsid w:val="003B3DBF"/>
    <w:rsid w:val="003B6D5A"/>
    <w:rsid w:val="003D4C55"/>
    <w:rsid w:val="003E3A55"/>
    <w:rsid w:val="004118F5"/>
    <w:rsid w:val="00411FB2"/>
    <w:rsid w:val="00422948"/>
    <w:rsid w:val="00427A58"/>
    <w:rsid w:val="00435C57"/>
    <w:rsid w:val="004419F0"/>
    <w:rsid w:val="004547F8"/>
    <w:rsid w:val="0046566C"/>
    <w:rsid w:val="00470588"/>
    <w:rsid w:val="00475704"/>
    <w:rsid w:val="00475C59"/>
    <w:rsid w:val="00475DCC"/>
    <w:rsid w:val="00480B3F"/>
    <w:rsid w:val="00481425"/>
    <w:rsid w:val="00490F92"/>
    <w:rsid w:val="00491967"/>
    <w:rsid w:val="004B5178"/>
    <w:rsid w:val="004C5E21"/>
    <w:rsid w:val="004C7009"/>
    <w:rsid w:val="004D208B"/>
    <w:rsid w:val="004E20AB"/>
    <w:rsid w:val="00502766"/>
    <w:rsid w:val="00503FBD"/>
    <w:rsid w:val="00506258"/>
    <w:rsid w:val="00522D70"/>
    <w:rsid w:val="0052658F"/>
    <w:rsid w:val="00531858"/>
    <w:rsid w:val="00545685"/>
    <w:rsid w:val="00547629"/>
    <w:rsid w:val="00553551"/>
    <w:rsid w:val="00553EE1"/>
    <w:rsid w:val="00562622"/>
    <w:rsid w:val="00564187"/>
    <w:rsid w:val="00585377"/>
    <w:rsid w:val="0059519F"/>
    <w:rsid w:val="005A3168"/>
    <w:rsid w:val="005C6DAC"/>
    <w:rsid w:val="005C70CE"/>
    <w:rsid w:val="005D2CB1"/>
    <w:rsid w:val="005D5121"/>
    <w:rsid w:val="005E4D4D"/>
    <w:rsid w:val="005E5F6F"/>
    <w:rsid w:val="00607DDC"/>
    <w:rsid w:val="00624375"/>
    <w:rsid w:val="006270DA"/>
    <w:rsid w:val="00642E33"/>
    <w:rsid w:val="00654B84"/>
    <w:rsid w:val="00677DEB"/>
    <w:rsid w:val="00680273"/>
    <w:rsid w:val="00687E6C"/>
    <w:rsid w:val="006A20A7"/>
    <w:rsid w:val="006A2988"/>
    <w:rsid w:val="006C34AA"/>
    <w:rsid w:val="006C36EA"/>
    <w:rsid w:val="006C4125"/>
    <w:rsid w:val="006D3659"/>
    <w:rsid w:val="006E09AA"/>
    <w:rsid w:val="006E10ED"/>
    <w:rsid w:val="006E15AD"/>
    <w:rsid w:val="00717DB6"/>
    <w:rsid w:val="00726D13"/>
    <w:rsid w:val="0073568D"/>
    <w:rsid w:val="00736130"/>
    <w:rsid w:val="00745009"/>
    <w:rsid w:val="0074663F"/>
    <w:rsid w:val="00751137"/>
    <w:rsid w:val="007611BE"/>
    <w:rsid w:val="00782031"/>
    <w:rsid w:val="007927B0"/>
    <w:rsid w:val="007966A5"/>
    <w:rsid w:val="007971D2"/>
    <w:rsid w:val="007A2077"/>
    <w:rsid w:val="007A4E5F"/>
    <w:rsid w:val="007B5F7A"/>
    <w:rsid w:val="007B6574"/>
    <w:rsid w:val="007B76B0"/>
    <w:rsid w:val="007C2067"/>
    <w:rsid w:val="007C6A8A"/>
    <w:rsid w:val="007C707B"/>
    <w:rsid w:val="007D1405"/>
    <w:rsid w:val="007D170C"/>
    <w:rsid w:val="007E7D43"/>
    <w:rsid w:val="00800339"/>
    <w:rsid w:val="00816DAF"/>
    <w:rsid w:val="0082035A"/>
    <w:rsid w:val="00823E3A"/>
    <w:rsid w:val="00864B59"/>
    <w:rsid w:val="00873958"/>
    <w:rsid w:val="0087521D"/>
    <w:rsid w:val="00884772"/>
    <w:rsid w:val="00894FA6"/>
    <w:rsid w:val="00896014"/>
    <w:rsid w:val="008A434D"/>
    <w:rsid w:val="008B4AA5"/>
    <w:rsid w:val="008B61D0"/>
    <w:rsid w:val="008C61AA"/>
    <w:rsid w:val="008C7819"/>
    <w:rsid w:val="008D41AF"/>
    <w:rsid w:val="008D4354"/>
    <w:rsid w:val="008D7095"/>
    <w:rsid w:val="008E24BF"/>
    <w:rsid w:val="008E2BA7"/>
    <w:rsid w:val="008E2D4D"/>
    <w:rsid w:val="008E3C1C"/>
    <w:rsid w:val="00901614"/>
    <w:rsid w:val="00903355"/>
    <w:rsid w:val="00903AE5"/>
    <w:rsid w:val="00903F4E"/>
    <w:rsid w:val="009100F6"/>
    <w:rsid w:val="009241A1"/>
    <w:rsid w:val="00924D0B"/>
    <w:rsid w:val="00960B26"/>
    <w:rsid w:val="00976AF6"/>
    <w:rsid w:val="009857A6"/>
    <w:rsid w:val="00995702"/>
    <w:rsid w:val="009B3B93"/>
    <w:rsid w:val="009D0FD1"/>
    <w:rsid w:val="009F5A78"/>
    <w:rsid w:val="009F7DBB"/>
    <w:rsid w:val="00A13E14"/>
    <w:rsid w:val="00A215A5"/>
    <w:rsid w:val="00A246EF"/>
    <w:rsid w:val="00A26E3A"/>
    <w:rsid w:val="00A30073"/>
    <w:rsid w:val="00A33418"/>
    <w:rsid w:val="00A3515D"/>
    <w:rsid w:val="00A3551E"/>
    <w:rsid w:val="00A44D85"/>
    <w:rsid w:val="00A61D9C"/>
    <w:rsid w:val="00A62FDC"/>
    <w:rsid w:val="00A664B9"/>
    <w:rsid w:val="00A74EB7"/>
    <w:rsid w:val="00A74F38"/>
    <w:rsid w:val="00A76A87"/>
    <w:rsid w:val="00A86403"/>
    <w:rsid w:val="00A96E88"/>
    <w:rsid w:val="00AA45C0"/>
    <w:rsid w:val="00AB6A2A"/>
    <w:rsid w:val="00AB6D1A"/>
    <w:rsid w:val="00AC19A9"/>
    <w:rsid w:val="00AC388A"/>
    <w:rsid w:val="00AC40FC"/>
    <w:rsid w:val="00AD0A50"/>
    <w:rsid w:val="00AD0B24"/>
    <w:rsid w:val="00AE138D"/>
    <w:rsid w:val="00AF0C04"/>
    <w:rsid w:val="00B05293"/>
    <w:rsid w:val="00B07692"/>
    <w:rsid w:val="00B21675"/>
    <w:rsid w:val="00B2457B"/>
    <w:rsid w:val="00B3505B"/>
    <w:rsid w:val="00B425CC"/>
    <w:rsid w:val="00B56187"/>
    <w:rsid w:val="00B66787"/>
    <w:rsid w:val="00B73A8D"/>
    <w:rsid w:val="00B84110"/>
    <w:rsid w:val="00BA0478"/>
    <w:rsid w:val="00BC4C91"/>
    <w:rsid w:val="00BC6107"/>
    <w:rsid w:val="00BD0EB2"/>
    <w:rsid w:val="00BD4281"/>
    <w:rsid w:val="00BE0031"/>
    <w:rsid w:val="00BE368B"/>
    <w:rsid w:val="00BE6B94"/>
    <w:rsid w:val="00BE79AE"/>
    <w:rsid w:val="00BF7A5D"/>
    <w:rsid w:val="00BF7EA4"/>
    <w:rsid w:val="00C279FB"/>
    <w:rsid w:val="00C27B5A"/>
    <w:rsid w:val="00C40130"/>
    <w:rsid w:val="00C50BF1"/>
    <w:rsid w:val="00C536FF"/>
    <w:rsid w:val="00C60894"/>
    <w:rsid w:val="00C80662"/>
    <w:rsid w:val="00C871EC"/>
    <w:rsid w:val="00C93AE7"/>
    <w:rsid w:val="00C971D8"/>
    <w:rsid w:val="00CA0360"/>
    <w:rsid w:val="00CD2659"/>
    <w:rsid w:val="00D02464"/>
    <w:rsid w:val="00D321D7"/>
    <w:rsid w:val="00D32F5A"/>
    <w:rsid w:val="00D4210D"/>
    <w:rsid w:val="00D426C0"/>
    <w:rsid w:val="00D51B6E"/>
    <w:rsid w:val="00D5648A"/>
    <w:rsid w:val="00D77B9D"/>
    <w:rsid w:val="00D86BA6"/>
    <w:rsid w:val="00D96C56"/>
    <w:rsid w:val="00DB7A32"/>
    <w:rsid w:val="00DC3F20"/>
    <w:rsid w:val="00DD486F"/>
    <w:rsid w:val="00DF45B8"/>
    <w:rsid w:val="00E01577"/>
    <w:rsid w:val="00E153B6"/>
    <w:rsid w:val="00E25611"/>
    <w:rsid w:val="00E41591"/>
    <w:rsid w:val="00E43B0E"/>
    <w:rsid w:val="00E526FD"/>
    <w:rsid w:val="00E5317F"/>
    <w:rsid w:val="00E575A9"/>
    <w:rsid w:val="00E6199B"/>
    <w:rsid w:val="00E6246E"/>
    <w:rsid w:val="00E649AA"/>
    <w:rsid w:val="00E70CD6"/>
    <w:rsid w:val="00E82A42"/>
    <w:rsid w:val="00E86F65"/>
    <w:rsid w:val="00E9002E"/>
    <w:rsid w:val="00E93545"/>
    <w:rsid w:val="00E96621"/>
    <w:rsid w:val="00E9718B"/>
    <w:rsid w:val="00EA751F"/>
    <w:rsid w:val="00EB729E"/>
    <w:rsid w:val="00EB7A89"/>
    <w:rsid w:val="00EC1157"/>
    <w:rsid w:val="00ED0AAC"/>
    <w:rsid w:val="00EE1001"/>
    <w:rsid w:val="00EE7E95"/>
    <w:rsid w:val="00EF2846"/>
    <w:rsid w:val="00EF33D6"/>
    <w:rsid w:val="00EF3735"/>
    <w:rsid w:val="00EF7655"/>
    <w:rsid w:val="00F0255F"/>
    <w:rsid w:val="00F10CC2"/>
    <w:rsid w:val="00F13446"/>
    <w:rsid w:val="00F22553"/>
    <w:rsid w:val="00F303BC"/>
    <w:rsid w:val="00F32B93"/>
    <w:rsid w:val="00F50F7B"/>
    <w:rsid w:val="00F54E50"/>
    <w:rsid w:val="00F56E1E"/>
    <w:rsid w:val="00F5714B"/>
    <w:rsid w:val="00F60542"/>
    <w:rsid w:val="00F72F41"/>
    <w:rsid w:val="00F73A8F"/>
    <w:rsid w:val="00F76A15"/>
    <w:rsid w:val="00F830DE"/>
    <w:rsid w:val="00F86CED"/>
    <w:rsid w:val="00F870B8"/>
    <w:rsid w:val="00F9436C"/>
    <w:rsid w:val="00FA03AF"/>
    <w:rsid w:val="00FC0800"/>
    <w:rsid w:val="00FC3D39"/>
    <w:rsid w:val="00FC5C3A"/>
    <w:rsid w:val="00FD15FC"/>
    <w:rsid w:val="00FD5914"/>
    <w:rsid w:val="00FD5E29"/>
    <w:rsid w:val="00FE23D8"/>
    <w:rsid w:val="00FE4087"/>
    <w:rsid w:val="00FE5A40"/>
    <w:rsid w:val="00FF2D9C"/>
    <w:rsid w:val="03088A15"/>
    <w:rsid w:val="0AC08C2F"/>
    <w:rsid w:val="10A83DB5"/>
    <w:rsid w:val="10CD4F13"/>
    <w:rsid w:val="10CE02F7"/>
    <w:rsid w:val="123D4BA3"/>
    <w:rsid w:val="12447C01"/>
    <w:rsid w:val="1AC8604C"/>
    <w:rsid w:val="1C2B332F"/>
    <w:rsid w:val="1C99FBD9"/>
    <w:rsid w:val="1E0C1E76"/>
    <w:rsid w:val="259BF4D4"/>
    <w:rsid w:val="25BCA515"/>
    <w:rsid w:val="26B25888"/>
    <w:rsid w:val="2CCDBAA8"/>
    <w:rsid w:val="2F51E73E"/>
    <w:rsid w:val="2FFA2721"/>
    <w:rsid w:val="3321D619"/>
    <w:rsid w:val="37FA8986"/>
    <w:rsid w:val="3F03C599"/>
    <w:rsid w:val="418B9DDC"/>
    <w:rsid w:val="440BBC22"/>
    <w:rsid w:val="470F09F3"/>
    <w:rsid w:val="47529F7D"/>
    <w:rsid w:val="48234A56"/>
    <w:rsid w:val="4AEA8652"/>
    <w:rsid w:val="500DDECB"/>
    <w:rsid w:val="53815A06"/>
    <w:rsid w:val="586ECF5A"/>
    <w:rsid w:val="5BBB2EEA"/>
    <w:rsid w:val="5E6F09D7"/>
    <w:rsid w:val="60DD1967"/>
    <w:rsid w:val="619D932C"/>
    <w:rsid w:val="6221C54E"/>
    <w:rsid w:val="63EBD4F4"/>
    <w:rsid w:val="645EFA36"/>
    <w:rsid w:val="64B3E6A5"/>
    <w:rsid w:val="658E13DA"/>
    <w:rsid w:val="66CC277A"/>
    <w:rsid w:val="6C0316DA"/>
    <w:rsid w:val="6E8D1B27"/>
    <w:rsid w:val="703FE7DB"/>
    <w:rsid w:val="73688A26"/>
    <w:rsid w:val="78BB5AF6"/>
    <w:rsid w:val="7DA39474"/>
    <w:rsid w:val="7DD375B4"/>
    <w:rsid w:val="7DDA7E02"/>
    <w:rsid w:val="7EB0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CEBC"/>
  <w15:chartTrackingRefBased/>
  <w15:docId w15:val="{AE812EE1-EAE7-469A-94EC-CA20F172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DC"/>
    <w:pPr>
      <w:ind w:left="720"/>
      <w:contextualSpacing/>
    </w:pPr>
  </w:style>
  <w:style w:type="paragraph" w:customStyle="1" w:styleId="paragraph">
    <w:name w:val="paragraph"/>
    <w:basedOn w:val="Normal"/>
    <w:rsid w:val="005853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85377"/>
  </w:style>
  <w:style w:type="character" w:customStyle="1" w:styleId="tabchar">
    <w:name w:val="tabchar"/>
    <w:basedOn w:val="DefaultParagraphFont"/>
    <w:rsid w:val="00585377"/>
  </w:style>
  <w:style w:type="character" w:customStyle="1" w:styleId="eop">
    <w:name w:val="eop"/>
    <w:basedOn w:val="DefaultParagraphFont"/>
    <w:rsid w:val="00585377"/>
  </w:style>
  <w:style w:type="table" w:styleId="TableGrid">
    <w:name w:val="Table Grid"/>
    <w:basedOn w:val="TableNormal"/>
    <w:uiPriority w:val="39"/>
    <w:rsid w:val="00F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76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A15"/>
  </w:style>
  <w:style w:type="character" w:styleId="PageNumber">
    <w:name w:val="page number"/>
    <w:basedOn w:val="DefaultParagraphFont"/>
    <w:uiPriority w:val="99"/>
    <w:semiHidden/>
    <w:unhideWhenUsed/>
    <w:rsid w:val="00F76A15"/>
  </w:style>
  <w:style w:type="paragraph" w:styleId="Header">
    <w:name w:val="header"/>
    <w:basedOn w:val="Normal"/>
    <w:link w:val="HeaderChar"/>
    <w:uiPriority w:val="99"/>
    <w:semiHidden/>
    <w:unhideWhenUsed/>
    <w:rsid w:val="00375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0BE"/>
  </w:style>
  <w:style w:type="character" w:styleId="CommentReference">
    <w:name w:val="annotation reference"/>
    <w:basedOn w:val="DefaultParagraphFont"/>
    <w:uiPriority w:val="99"/>
    <w:semiHidden/>
    <w:unhideWhenUsed/>
    <w:rsid w:val="00BE6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5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68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A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A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A2A"/>
    <w:rPr>
      <w:vertAlign w:val="superscript"/>
    </w:rPr>
  </w:style>
  <w:style w:type="paragraph" w:customStyle="1" w:styleId="Heading2a">
    <w:name w:val="Heading2a"/>
    <w:rsid w:val="006E15AD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1080"/>
        <w:tab w:val="left" w:pos="1800"/>
        <w:tab w:val="left" w:pos="2160"/>
        <w:tab w:val="left" w:pos="2520"/>
        <w:tab w:val="left" w:pos="2880"/>
      </w:tabs>
      <w:spacing w:before="240" w:after="60"/>
      <w:outlineLvl w:val="1"/>
    </w:pPr>
    <w:rPr>
      <w:rFonts w:ascii="Arial" w:eastAsia="Arial" w:hAnsi="Arial" w:cs="Arial"/>
      <w:b/>
      <w:bCs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magnuson@blandinfound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landinfoundation.org/programs/broadband/robust-network-feasibility-fund-gra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17BD1361F734CA13150F29F91216C" ma:contentTypeVersion="4" ma:contentTypeDescription="Create a new document." ma:contentTypeScope="" ma:versionID="4092e04a7f08d773213e54a3a0801ec2">
  <xsd:schema xmlns:xsd="http://www.w3.org/2001/XMLSchema" xmlns:xs="http://www.w3.org/2001/XMLSchema" xmlns:p="http://schemas.microsoft.com/office/2006/metadata/properties" xmlns:ns2="664d35eb-28e0-4b62-ab45-072a3abcc85a" targetNamespace="http://schemas.microsoft.com/office/2006/metadata/properties" ma:root="true" ma:fieldsID="129d403c13d78c4051ba6f7bd05ffcdf" ns2:_="">
    <xsd:import namespace="664d35eb-28e0-4b62-ab45-072a3abcc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d35eb-28e0-4b62-ab45-072a3abcc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25371-30D7-7A4F-8934-507B98A27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354DE-8888-48A1-AE3C-7077E6542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33B6-DECF-4D7F-A52A-2D2ED2947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d35eb-28e0-4b62-ab45-072a3abcc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D1206-982A-4B97-BC91-A0358A9869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Coleman</dc:creator>
  <cp:keywords/>
  <dc:description/>
  <cp:lastModifiedBy>Mary Magnuson</cp:lastModifiedBy>
  <cp:revision>2</cp:revision>
  <dcterms:created xsi:type="dcterms:W3CDTF">2021-09-10T20:39:00Z</dcterms:created>
  <dcterms:modified xsi:type="dcterms:W3CDTF">2021-09-10T20:39:00Z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0x0101003BC17BD1361F734CA13150F29F91216C</vt:lpwstr>
  </property>
</Properties>
</file>